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A0A0" w14:textId="50E2C876" w:rsidR="004921D6" w:rsidRPr="00F1483B" w:rsidRDefault="004921D6" w:rsidP="004921D6">
      <w:pPr>
        <w:tabs>
          <w:tab w:val="left" w:pos="1701"/>
          <w:tab w:val="right" w:pos="9639"/>
        </w:tabs>
        <w:spacing w:before="100" w:beforeAutospacing="1" w:after="100" w:afterAutospacing="1"/>
        <w:rPr>
          <w:rFonts w:eastAsia="MS Mincho"/>
          <w:b/>
          <w:sz w:val="24"/>
          <w:szCs w:val="24"/>
          <w:lang w:val="en-US" w:eastAsia="x-none"/>
        </w:rPr>
      </w:pPr>
      <w:r w:rsidRPr="00F1483B">
        <w:rPr>
          <w:rFonts w:eastAsia="MS Mincho"/>
          <w:b/>
          <w:sz w:val="24"/>
          <w:szCs w:val="24"/>
          <w:lang w:val="en-US" w:eastAsia="x-none"/>
        </w:rPr>
        <w:t>3GPP TSG-RAN WG2 Meeting #1</w:t>
      </w:r>
      <w:r w:rsidR="00A62250">
        <w:rPr>
          <w:rFonts w:eastAsia="MS Mincho"/>
          <w:b/>
          <w:sz w:val="24"/>
          <w:szCs w:val="24"/>
          <w:lang w:val="en-US" w:eastAsia="x-none"/>
        </w:rPr>
        <w:t>30</w:t>
      </w:r>
      <w:r w:rsidRPr="00F1483B">
        <w:rPr>
          <w:rFonts w:eastAsia="MS Mincho"/>
          <w:b/>
          <w:sz w:val="24"/>
          <w:szCs w:val="24"/>
          <w:lang w:val="en-US" w:eastAsia="x-none"/>
        </w:rPr>
        <w:tab/>
      </w:r>
      <w:r w:rsidR="00EB11FD">
        <w:rPr>
          <w:rFonts w:eastAsia="MS Mincho"/>
          <w:b/>
          <w:sz w:val="24"/>
          <w:szCs w:val="24"/>
          <w:lang w:val="en-US" w:eastAsia="x-none"/>
        </w:rPr>
        <w:t xml:space="preserve">                  </w:t>
      </w:r>
      <w:r w:rsidR="00F84AC4">
        <w:rPr>
          <w:rFonts w:eastAsia="MS Mincho"/>
          <w:b/>
          <w:sz w:val="24"/>
          <w:szCs w:val="24"/>
          <w:lang w:val="en-US" w:eastAsia="x-none"/>
        </w:rPr>
        <w:t xml:space="preserve"> </w:t>
      </w:r>
      <w:bookmarkStart w:id="0" w:name="OLE_LINK56"/>
      <w:r w:rsidR="00F13357">
        <w:rPr>
          <w:rFonts w:eastAsia="MS Mincho"/>
          <w:b/>
          <w:sz w:val="24"/>
          <w:szCs w:val="24"/>
          <w:lang w:val="en-US" w:eastAsia="x-none"/>
        </w:rPr>
        <w:t xml:space="preserve"> </w:t>
      </w:r>
      <w:r w:rsidR="00DC5FE1" w:rsidRPr="00EB11FD">
        <w:rPr>
          <w:rFonts w:eastAsia="MS Mincho"/>
          <w:b/>
          <w:sz w:val="24"/>
          <w:szCs w:val="24"/>
          <w:lang w:val="en-US" w:eastAsia="x-none"/>
        </w:rPr>
        <w:t>R2-2503780</w:t>
      </w:r>
      <w:bookmarkEnd w:id="0"/>
    </w:p>
    <w:p w14:paraId="04B75342" w14:textId="1029F169" w:rsidR="00DC5FE1" w:rsidRPr="00EB11FD" w:rsidRDefault="00EB11FD" w:rsidP="00DC5FE1">
      <w:pPr>
        <w:tabs>
          <w:tab w:val="left" w:pos="1701"/>
          <w:tab w:val="right" w:pos="9639"/>
        </w:tabs>
        <w:spacing w:before="100" w:beforeAutospacing="1" w:after="100" w:afterAutospacing="1"/>
        <w:rPr>
          <w:rFonts w:eastAsia="MS Mincho"/>
          <w:b/>
          <w:sz w:val="24"/>
          <w:szCs w:val="24"/>
          <w:lang w:val="en-US" w:eastAsia="x-none"/>
        </w:rPr>
      </w:pPr>
      <w:r w:rsidRPr="00EB11FD">
        <w:rPr>
          <w:rFonts w:eastAsia="MS Mincho"/>
          <w:b/>
          <w:sz w:val="24"/>
          <w:szCs w:val="24"/>
          <w:lang w:val="en-US" w:eastAsia="x-none"/>
        </w:rPr>
        <w:t>St. Julians</w:t>
      </w:r>
      <w:r w:rsidR="00DC5FE1" w:rsidRPr="00EB11FD">
        <w:rPr>
          <w:rFonts w:eastAsia="MS Mincho"/>
          <w:b/>
          <w:sz w:val="24"/>
          <w:szCs w:val="24"/>
          <w:lang w:val="en-US" w:eastAsia="x-none"/>
        </w:rPr>
        <w:t xml:space="preserve">, </w:t>
      </w:r>
      <w:r w:rsidRPr="00EB11FD">
        <w:rPr>
          <w:rFonts w:eastAsia="MS Mincho"/>
          <w:b/>
          <w:sz w:val="24"/>
          <w:szCs w:val="24"/>
          <w:lang w:val="en-US" w:eastAsia="x-none"/>
        </w:rPr>
        <w:t>Malta, May</w:t>
      </w:r>
      <w:r w:rsidR="00DC5FE1" w:rsidRPr="00EB11FD">
        <w:rPr>
          <w:rFonts w:eastAsia="MS Mincho"/>
          <w:b/>
          <w:sz w:val="24"/>
          <w:szCs w:val="24"/>
          <w:lang w:val="en-US" w:eastAsia="x-none"/>
        </w:rPr>
        <w:t xml:space="preserve"> 19th – 23rd, 2025</w:t>
      </w:r>
    </w:p>
    <w:p w14:paraId="15F81320" w14:textId="77777777" w:rsidR="00BF7C7A" w:rsidRPr="00A62250" w:rsidRDefault="00BF7C7A" w:rsidP="00BF7C7A">
      <w:pPr>
        <w:tabs>
          <w:tab w:val="left" w:pos="1701"/>
          <w:tab w:val="right" w:pos="9639"/>
        </w:tabs>
        <w:spacing w:before="100" w:beforeAutospacing="1" w:after="100" w:afterAutospacing="1"/>
        <w:rPr>
          <w:rFonts w:cs="Arial"/>
          <w:b/>
          <w:color w:val="000000"/>
          <w:sz w:val="24"/>
          <w:lang w:val="en-US"/>
        </w:rPr>
      </w:pPr>
    </w:p>
    <w:p w14:paraId="69025F2B" w14:textId="12A61115" w:rsidR="00BF7C7A" w:rsidRDefault="00BF7C7A" w:rsidP="00BF7C7A">
      <w:pPr>
        <w:pStyle w:val="3GPPHeader"/>
        <w:rPr>
          <w:sz w:val="22"/>
          <w:szCs w:val="22"/>
        </w:rPr>
      </w:pPr>
      <w:r>
        <w:rPr>
          <w:sz w:val="22"/>
          <w:szCs w:val="22"/>
        </w:rPr>
        <w:t>Agenda Item:</w:t>
      </w:r>
      <w:r>
        <w:rPr>
          <w:sz w:val="22"/>
          <w:szCs w:val="22"/>
        </w:rPr>
        <w:tab/>
      </w:r>
      <w:r w:rsidR="00C46E0F">
        <w:rPr>
          <w:rFonts w:cs="Arial"/>
        </w:rPr>
        <w:t>8.</w:t>
      </w:r>
      <w:r w:rsidR="00DC5FE1">
        <w:rPr>
          <w:rFonts w:cs="Arial"/>
        </w:rPr>
        <w:t>3.1</w:t>
      </w:r>
      <w:r w:rsidR="001829E1">
        <w:rPr>
          <w:rFonts w:cs="Arial"/>
        </w:rPr>
        <w:t> </w:t>
      </w:r>
    </w:p>
    <w:p w14:paraId="6E58E325" w14:textId="25A0FA6D" w:rsidR="00C86E75" w:rsidRDefault="00BF7C7A" w:rsidP="009237B3">
      <w:pPr>
        <w:pStyle w:val="3GPPHeader"/>
        <w:tabs>
          <w:tab w:val="clear" w:pos="1701"/>
          <w:tab w:val="left" w:pos="851"/>
        </w:tabs>
        <w:ind w:left="1698" w:hangingChars="769" w:hanging="1698"/>
        <w:rPr>
          <w:sz w:val="22"/>
          <w:szCs w:val="22"/>
        </w:rPr>
      </w:pPr>
      <w:r>
        <w:rPr>
          <w:sz w:val="22"/>
          <w:szCs w:val="22"/>
        </w:rPr>
        <w:t>Source:</w:t>
      </w:r>
      <w:r w:rsidR="009237B3">
        <w:rPr>
          <w:sz w:val="22"/>
          <w:szCs w:val="22"/>
        </w:rPr>
        <w:t xml:space="preserve"> </w:t>
      </w:r>
      <w:r>
        <w:rPr>
          <w:sz w:val="22"/>
          <w:szCs w:val="22"/>
        </w:rPr>
        <w:tab/>
      </w:r>
      <w:bookmarkStart w:id="1" w:name="OLE_LINK75"/>
      <w:r w:rsidR="00C86E75">
        <w:rPr>
          <w:sz w:val="22"/>
          <w:szCs w:val="22"/>
        </w:rPr>
        <w:t>Media</w:t>
      </w:r>
      <w:r w:rsidR="006A3AC6">
        <w:rPr>
          <w:sz w:val="22"/>
          <w:szCs w:val="22"/>
        </w:rPr>
        <w:t>T</w:t>
      </w:r>
      <w:r w:rsidR="00C86E75">
        <w:rPr>
          <w:sz w:val="22"/>
          <w:szCs w:val="22"/>
        </w:rPr>
        <w:t>ek Inc.</w:t>
      </w:r>
      <w:r w:rsidR="00A62250">
        <w:rPr>
          <w:sz w:val="22"/>
          <w:szCs w:val="22"/>
        </w:rPr>
        <w:t>,</w:t>
      </w:r>
      <w:r w:rsidR="009237B3">
        <w:rPr>
          <w:sz w:val="22"/>
          <w:szCs w:val="22"/>
        </w:rPr>
        <w:t xml:space="preserve"> </w:t>
      </w:r>
      <w:r w:rsidR="00D00D2C">
        <w:rPr>
          <w:rFonts w:hint="eastAsia"/>
          <w:sz w:val="22"/>
          <w:szCs w:val="22"/>
        </w:rPr>
        <w:t>v</w:t>
      </w:r>
      <w:r w:rsidR="00C528C0">
        <w:rPr>
          <w:sz w:val="22"/>
          <w:szCs w:val="22"/>
        </w:rPr>
        <w:t>ivo,</w:t>
      </w:r>
      <w:r w:rsidR="009237B3">
        <w:rPr>
          <w:sz w:val="22"/>
          <w:szCs w:val="22"/>
        </w:rPr>
        <w:t xml:space="preserve"> </w:t>
      </w:r>
      <w:r w:rsidR="00B51410">
        <w:rPr>
          <w:sz w:val="22"/>
          <w:szCs w:val="22"/>
        </w:rPr>
        <w:t>CATT,</w:t>
      </w:r>
      <w:r w:rsidR="009237B3">
        <w:rPr>
          <w:sz w:val="22"/>
          <w:szCs w:val="22"/>
        </w:rPr>
        <w:t xml:space="preserve"> </w:t>
      </w:r>
      <w:r w:rsidR="00B51410">
        <w:rPr>
          <w:rFonts w:cs="Arial"/>
          <w:sz w:val="22"/>
          <w:szCs w:val="22"/>
        </w:rPr>
        <w:t>Qualcomm Incorporated</w:t>
      </w:r>
      <w:r w:rsidR="00B51410">
        <w:rPr>
          <w:sz w:val="22"/>
          <w:szCs w:val="22"/>
        </w:rPr>
        <w:t>,</w:t>
      </w:r>
      <w:r w:rsidR="009237B3">
        <w:rPr>
          <w:sz w:val="22"/>
          <w:szCs w:val="22"/>
        </w:rPr>
        <w:t xml:space="preserve"> </w:t>
      </w:r>
      <w:r w:rsidR="00EB11FD">
        <w:rPr>
          <w:sz w:val="22"/>
          <w:szCs w:val="22"/>
        </w:rPr>
        <w:t>Nokia,</w:t>
      </w:r>
      <w:r w:rsidR="009237B3">
        <w:rPr>
          <w:sz w:val="22"/>
          <w:szCs w:val="22"/>
        </w:rPr>
        <w:t xml:space="preserve"> </w:t>
      </w:r>
      <w:r w:rsidR="00E5407A">
        <w:rPr>
          <w:szCs w:val="24"/>
        </w:rPr>
        <w:t>Huawei,</w:t>
      </w:r>
      <w:r w:rsidR="009237B3">
        <w:rPr>
          <w:szCs w:val="24"/>
        </w:rPr>
        <w:t xml:space="preserve"> </w:t>
      </w:r>
      <w:proofErr w:type="spellStart"/>
      <w:r w:rsidR="00E5407A">
        <w:rPr>
          <w:szCs w:val="24"/>
        </w:rPr>
        <w:t>HiSilicon</w:t>
      </w:r>
      <w:proofErr w:type="spellEnd"/>
      <w:r w:rsidR="00B7222C">
        <w:rPr>
          <w:szCs w:val="24"/>
        </w:rPr>
        <w:t>,</w:t>
      </w:r>
      <w:r w:rsidR="009237B3">
        <w:rPr>
          <w:szCs w:val="24"/>
        </w:rPr>
        <w:t xml:space="preserve"> </w:t>
      </w:r>
      <w:r w:rsidR="00B7222C">
        <w:rPr>
          <w:szCs w:val="24"/>
        </w:rPr>
        <w:t>Ericsson</w:t>
      </w:r>
      <w:bookmarkEnd w:id="1"/>
      <w:r w:rsidR="00DD7F06">
        <w:rPr>
          <w:rFonts w:hint="eastAsia"/>
          <w:szCs w:val="24"/>
        </w:rPr>
        <w:t>,</w:t>
      </w:r>
      <w:r w:rsidR="00DD7F06">
        <w:rPr>
          <w:szCs w:val="24"/>
        </w:rPr>
        <w:t xml:space="preserve"> Samsung</w:t>
      </w:r>
    </w:p>
    <w:p w14:paraId="650CA65D" w14:textId="5B384CEE" w:rsidR="00BF7C7A" w:rsidRDefault="00BF7C7A" w:rsidP="00BF7C7A">
      <w:pPr>
        <w:pStyle w:val="3GPPHeader"/>
        <w:rPr>
          <w:sz w:val="22"/>
          <w:szCs w:val="22"/>
        </w:rPr>
      </w:pPr>
      <w:r>
        <w:rPr>
          <w:sz w:val="22"/>
          <w:szCs w:val="22"/>
        </w:rPr>
        <w:t>Title:</w:t>
      </w:r>
      <w:r>
        <w:rPr>
          <w:sz w:val="22"/>
          <w:szCs w:val="22"/>
        </w:rPr>
        <w:tab/>
      </w:r>
      <w:bookmarkStart w:id="2" w:name="OLE_LINK5"/>
      <w:bookmarkStart w:id="3" w:name="OLE_LINK19"/>
      <w:bookmarkStart w:id="4" w:name="OLE_LINK172"/>
      <w:r w:rsidR="00DC5FE1" w:rsidRPr="00EB11FD">
        <w:rPr>
          <w:sz w:val="22"/>
          <w:szCs w:val="22"/>
        </w:rPr>
        <w:t>Support of</w:t>
      </w:r>
      <w:r w:rsidR="002E6921" w:rsidRPr="00EB11FD">
        <w:rPr>
          <w:sz w:val="22"/>
          <w:szCs w:val="22"/>
        </w:rPr>
        <w:t xml:space="preserve"> </w:t>
      </w:r>
      <w:r w:rsidR="00E23579" w:rsidRPr="00EB11FD">
        <w:rPr>
          <w:sz w:val="22"/>
          <w:szCs w:val="22"/>
        </w:rPr>
        <w:t>S</w:t>
      </w:r>
      <w:r w:rsidR="00E4119F" w:rsidRPr="00EB11FD">
        <w:rPr>
          <w:sz w:val="22"/>
          <w:szCs w:val="22"/>
        </w:rPr>
        <w:t>patial</w:t>
      </w:r>
      <w:r w:rsidR="00E4119F">
        <w:rPr>
          <w:sz w:val="22"/>
          <w:szCs w:val="22"/>
        </w:rPr>
        <w:t xml:space="preserve"> </w:t>
      </w:r>
      <w:r w:rsidR="00E23579">
        <w:rPr>
          <w:sz w:val="22"/>
          <w:szCs w:val="22"/>
        </w:rPr>
        <w:t>D</w:t>
      </w:r>
      <w:r w:rsidR="00E4119F">
        <w:rPr>
          <w:sz w:val="22"/>
          <w:szCs w:val="22"/>
        </w:rPr>
        <w:t>omain</w:t>
      </w:r>
      <w:r w:rsidR="002E6921">
        <w:rPr>
          <w:sz w:val="22"/>
          <w:szCs w:val="22"/>
        </w:rPr>
        <w:t xml:space="preserve"> </w:t>
      </w:r>
      <w:r w:rsidR="00E23579">
        <w:rPr>
          <w:sz w:val="22"/>
          <w:szCs w:val="22"/>
        </w:rPr>
        <w:t>P</w:t>
      </w:r>
      <w:r w:rsidR="002E6921">
        <w:rPr>
          <w:sz w:val="22"/>
          <w:szCs w:val="22"/>
        </w:rPr>
        <w:t>rediction</w:t>
      </w:r>
      <w:bookmarkEnd w:id="2"/>
      <w:r w:rsidR="00AD18B0">
        <w:rPr>
          <w:sz w:val="22"/>
          <w:szCs w:val="22"/>
        </w:rPr>
        <w:t xml:space="preserve"> for AI Mobility</w:t>
      </w:r>
      <w:bookmarkEnd w:id="3"/>
    </w:p>
    <w:bookmarkEnd w:id="4"/>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1"/>
      </w:pPr>
      <w:bookmarkStart w:id="5" w:name="_Ref488331639"/>
      <w:bookmarkStart w:id="6" w:name="OLE_LINK103"/>
      <w:r>
        <w:t>Introduction</w:t>
      </w:r>
      <w:bookmarkEnd w:id="5"/>
    </w:p>
    <w:p w14:paraId="7E9FA215" w14:textId="1516C3CE" w:rsidR="00E23579" w:rsidRDefault="00AD7AB3" w:rsidP="00D552BE">
      <w:pPr>
        <w:pStyle w:val="Comments"/>
        <w:spacing w:before="120" w:after="120"/>
        <w:rPr>
          <w:rFonts w:ascii="Times New Roman" w:eastAsia="DengXian" w:hAnsi="Times New Roman" w:cstheme="minorBidi"/>
          <w:i w:val="0"/>
          <w:noProof w:val="0"/>
          <w:kern w:val="0"/>
          <w:sz w:val="22"/>
          <w:szCs w:val="22"/>
          <w:lang w:eastAsia="zh-CN"/>
        </w:rPr>
      </w:pPr>
      <w:bookmarkStart w:id="7" w:name="OLE_LINK108"/>
      <w:bookmarkEnd w:id="6"/>
      <w:r>
        <w:rPr>
          <w:rFonts w:ascii="Times New Roman" w:eastAsia="DengXian" w:hAnsi="Times New Roman" w:cstheme="minorBidi"/>
          <w:i w:val="0"/>
          <w:noProof w:val="0"/>
          <w:kern w:val="0"/>
          <w:sz w:val="22"/>
          <w:szCs w:val="22"/>
          <w:lang w:eastAsia="zh-CN"/>
        </w:rPr>
        <w:t xml:space="preserve">In RAN2#129bis meeting, </w:t>
      </w:r>
      <w:r w:rsidR="00E23579">
        <w:rPr>
          <w:rFonts w:ascii="Times New Roman" w:eastAsia="DengXian" w:hAnsi="Times New Roman" w:cstheme="minorBidi"/>
          <w:i w:val="0"/>
          <w:noProof w:val="0"/>
          <w:kern w:val="0"/>
          <w:sz w:val="22"/>
          <w:szCs w:val="22"/>
          <w:lang w:eastAsia="zh-CN"/>
        </w:rPr>
        <w:t>we agreed to study the specification and RAN2 impact for the following cases:</w:t>
      </w:r>
    </w:p>
    <w:tbl>
      <w:tblPr>
        <w:tblW w:w="0" w:type="auto"/>
        <w:tblLook w:val="04A0" w:firstRow="1" w:lastRow="0" w:firstColumn="1" w:lastColumn="0" w:noHBand="0" w:noVBand="1"/>
      </w:tblPr>
      <w:tblGrid>
        <w:gridCol w:w="3968"/>
        <w:gridCol w:w="2572"/>
        <w:gridCol w:w="3507"/>
      </w:tblGrid>
      <w:tr w:rsidR="00E23579" w14:paraId="5E626836" w14:textId="77777777" w:rsidTr="00D552BE">
        <w:trPr>
          <w:trHeight w:val="281"/>
        </w:trPr>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A2E4D" w14:textId="77777777" w:rsidR="00E23579" w:rsidRDefault="00E23579">
            <w:pPr>
              <w:spacing w:after="160" w:line="276" w:lineRule="auto"/>
              <w:rPr>
                <w:rFonts w:eastAsia="MS Mincho"/>
              </w:rPr>
            </w:pPr>
          </w:p>
        </w:tc>
        <w:tc>
          <w:tcPr>
            <w:tcW w:w="25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DF0CC7" w14:textId="77777777" w:rsidR="00E23579" w:rsidRDefault="00E23579">
            <w:pPr>
              <w:spacing w:after="160" w:line="276" w:lineRule="auto"/>
            </w:pPr>
            <w:r>
              <w:t>UE sided model</w:t>
            </w:r>
          </w:p>
        </w:tc>
        <w:tc>
          <w:tcPr>
            <w:tcW w:w="35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F9E8BE" w14:textId="77777777" w:rsidR="00E23579" w:rsidRDefault="00E23579">
            <w:pPr>
              <w:spacing w:after="160" w:line="276" w:lineRule="auto"/>
            </w:pPr>
            <w:r>
              <w:t>Network sided model</w:t>
            </w:r>
          </w:p>
        </w:tc>
      </w:tr>
      <w:tr w:rsidR="00E23579" w14:paraId="5C8B0111" w14:textId="77777777" w:rsidTr="00D552BE">
        <w:trPr>
          <w:trHeight w:val="489"/>
        </w:trPr>
        <w:tc>
          <w:tcPr>
            <w:tcW w:w="3968" w:type="dxa"/>
            <w:tcBorders>
              <w:top w:val="single" w:sz="4" w:space="0" w:color="auto"/>
              <w:left w:val="single" w:sz="4" w:space="0" w:color="auto"/>
              <w:bottom w:val="single" w:sz="4" w:space="0" w:color="auto"/>
              <w:right w:val="single" w:sz="4" w:space="0" w:color="auto"/>
            </w:tcBorders>
            <w:hideMark/>
          </w:tcPr>
          <w:p w14:paraId="0044B963" w14:textId="77777777" w:rsidR="00E23579" w:rsidRDefault="00E23579">
            <w:pPr>
              <w:spacing w:after="160" w:line="276" w:lineRule="auto"/>
            </w:pPr>
            <w:r>
              <w:t>Measurement event prediction</w:t>
            </w:r>
          </w:p>
        </w:tc>
        <w:tc>
          <w:tcPr>
            <w:tcW w:w="2572" w:type="dxa"/>
            <w:tcBorders>
              <w:top w:val="single" w:sz="4" w:space="0" w:color="auto"/>
              <w:left w:val="single" w:sz="4" w:space="0" w:color="auto"/>
              <w:bottom w:val="single" w:sz="4" w:space="0" w:color="auto"/>
              <w:right w:val="single" w:sz="4" w:space="0" w:color="auto"/>
            </w:tcBorders>
            <w:shd w:val="clear" w:color="auto" w:fill="92D050"/>
            <w:hideMark/>
          </w:tcPr>
          <w:p w14:paraId="6788AF4E" w14:textId="77777777" w:rsidR="00E23579" w:rsidRDefault="00E23579">
            <w:pPr>
              <w:spacing w:after="160" w:line="276" w:lineRule="auto"/>
            </w:pPr>
            <w:r>
              <w:t>Yes,</w:t>
            </w:r>
          </w:p>
        </w:tc>
        <w:tc>
          <w:tcPr>
            <w:tcW w:w="3507" w:type="dxa"/>
            <w:tcBorders>
              <w:top w:val="single" w:sz="4" w:space="0" w:color="auto"/>
              <w:left w:val="single" w:sz="4" w:space="0" w:color="auto"/>
              <w:bottom w:val="single" w:sz="4" w:space="0" w:color="auto"/>
              <w:right w:val="single" w:sz="4" w:space="0" w:color="auto"/>
            </w:tcBorders>
            <w:hideMark/>
          </w:tcPr>
          <w:p w14:paraId="01BA20DA" w14:textId="77777777" w:rsidR="00E23579" w:rsidRDefault="00E23579">
            <w:pPr>
              <w:spacing w:after="160" w:line="276" w:lineRule="auto"/>
            </w:pPr>
            <w:r>
              <w:t>No (up to NW implementation)</w:t>
            </w:r>
          </w:p>
        </w:tc>
      </w:tr>
      <w:tr w:rsidR="00E23579" w14:paraId="7851555C" w14:textId="77777777" w:rsidTr="00D552BE">
        <w:trPr>
          <w:trHeight w:val="286"/>
        </w:trPr>
        <w:tc>
          <w:tcPr>
            <w:tcW w:w="3968" w:type="dxa"/>
            <w:tcBorders>
              <w:top w:val="single" w:sz="4" w:space="0" w:color="auto"/>
              <w:left w:val="single" w:sz="4" w:space="0" w:color="auto"/>
              <w:bottom w:val="single" w:sz="4" w:space="0" w:color="auto"/>
              <w:right w:val="single" w:sz="4" w:space="0" w:color="auto"/>
            </w:tcBorders>
            <w:hideMark/>
          </w:tcPr>
          <w:p w14:paraId="5BB4DA05" w14:textId="77777777" w:rsidR="00E23579" w:rsidRDefault="00E23579">
            <w:pPr>
              <w:spacing w:after="160" w:line="276" w:lineRule="auto"/>
            </w:pPr>
            <w:r>
              <w:t>Temporal domain case A</w:t>
            </w:r>
          </w:p>
        </w:tc>
        <w:tc>
          <w:tcPr>
            <w:tcW w:w="2572" w:type="dxa"/>
            <w:tcBorders>
              <w:top w:val="single" w:sz="4" w:space="0" w:color="auto"/>
              <w:left w:val="single" w:sz="4" w:space="0" w:color="auto"/>
              <w:bottom w:val="single" w:sz="4" w:space="0" w:color="auto"/>
              <w:right w:val="single" w:sz="4" w:space="0" w:color="auto"/>
            </w:tcBorders>
            <w:shd w:val="clear" w:color="auto" w:fill="92D050"/>
            <w:hideMark/>
          </w:tcPr>
          <w:p w14:paraId="441CD16D" w14:textId="77777777" w:rsidR="00E23579" w:rsidRDefault="00E23579">
            <w:pPr>
              <w:spacing w:after="160" w:line="276" w:lineRule="auto"/>
            </w:pPr>
            <w:r>
              <w:t>Yes, all sub cases</w:t>
            </w:r>
          </w:p>
        </w:tc>
        <w:tc>
          <w:tcPr>
            <w:tcW w:w="3507" w:type="dxa"/>
            <w:tcBorders>
              <w:top w:val="single" w:sz="4" w:space="0" w:color="auto"/>
              <w:left w:val="single" w:sz="4" w:space="0" w:color="auto"/>
              <w:bottom w:val="single" w:sz="4" w:space="0" w:color="auto"/>
              <w:right w:val="single" w:sz="4" w:space="0" w:color="auto"/>
            </w:tcBorders>
            <w:shd w:val="clear" w:color="auto" w:fill="92D050"/>
            <w:hideMark/>
          </w:tcPr>
          <w:p w14:paraId="209B13BF" w14:textId="77777777" w:rsidR="00E23579" w:rsidRDefault="00E23579">
            <w:pPr>
              <w:spacing w:after="160" w:line="276" w:lineRule="auto"/>
            </w:pPr>
            <w:r>
              <w:t>Yes</w:t>
            </w:r>
          </w:p>
        </w:tc>
      </w:tr>
      <w:tr w:rsidR="00E23579" w14:paraId="59E7A16F" w14:textId="77777777" w:rsidTr="00D552BE">
        <w:trPr>
          <w:trHeight w:val="281"/>
        </w:trPr>
        <w:tc>
          <w:tcPr>
            <w:tcW w:w="3968" w:type="dxa"/>
            <w:tcBorders>
              <w:top w:val="single" w:sz="4" w:space="0" w:color="auto"/>
              <w:left w:val="single" w:sz="4" w:space="0" w:color="auto"/>
              <w:bottom w:val="single" w:sz="4" w:space="0" w:color="auto"/>
              <w:right w:val="single" w:sz="4" w:space="0" w:color="auto"/>
            </w:tcBorders>
            <w:hideMark/>
          </w:tcPr>
          <w:p w14:paraId="6344957E" w14:textId="77777777" w:rsidR="00E23579" w:rsidRDefault="00E23579">
            <w:pPr>
              <w:spacing w:after="160" w:line="276" w:lineRule="auto"/>
            </w:pPr>
            <w:r>
              <w:t>Temporal domain case B</w:t>
            </w:r>
          </w:p>
        </w:tc>
        <w:tc>
          <w:tcPr>
            <w:tcW w:w="2572" w:type="dxa"/>
            <w:tcBorders>
              <w:top w:val="single" w:sz="4" w:space="0" w:color="auto"/>
              <w:left w:val="single" w:sz="4" w:space="0" w:color="auto"/>
              <w:bottom w:val="single" w:sz="4" w:space="0" w:color="auto"/>
              <w:right w:val="single" w:sz="4" w:space="0" w:color="auto"/>
            </w:tcBorders>
            <w:shd w:val="clear" w:color="auto" w:fill="92D050"/>
            <w:hideMark/>
          </w:tcPr>
          <w:p w14:paraId="5927F257" w14:textId="77777777" w:rsidR="00E23579" w:rsidRDefault="00E23579">
            <w:pPr>
              <w:spacing w:after="160" w:line="276" w:lineRule="auto"/>
            </w:pPr>
            <w:proofErr w:type="gramStart"/>
            <w:r>
              <w:t>Yes ,</w:t>
            </w:r>
            <w:proofErr w:type="gramEnd"/>
            <w:r>
              <w:t xml:space="preserve"> all sub cases</w:t>
            </w:r>
          </w:p>
        </w:tc>
        <w:tc>
          <w:tcPr>
            <w:tcW w:w="3507" w:type="dxa"/>
            <w:tcBorders>
              <w:top w:val="single" w:sz="4" w:space="0" w:color="auto"/>
              <w:left w:val="single" w:sz="4" w:space="0" w:color="auto"/>
              <w:bottom w:val="single" w:sz="4" w:space="0" w:color="auto"/>
              <w:right w:val="single" w:sz="4" w:space="0" w:color="auto"/>
            </w:tcBorders>
            <w:shd w:val="clear" w:color="auto" w:fill="92D050"/>
            <w:hideMark/>
          </w:tcPr>
          <w:p w14:paraId="6C88DF33" w14:textId="77777777" w:rsidR="00E23579" w:rsidRDefault="00E23579">
            <w:pPr>
              <w:spacing w:after="160" w:line="276" w:lineRule="auto"/>
            </w:pPr>
            <w:r>
              <w:t>Yes</w:t>
            </w:r>
          </w:p>
        </w:tc>
      </w:tr>
      <w:tr w:rsidR="00E23579" w14:paraId="6E562092" w14:textId="77777777" w:rsidTr="00D552BE">
        <w:trPr>
          <w:trHeight w:val="281"/>
        </w:trPr>
        <w:tc>
          <w:tcPr>
            <w:tcW w:w="3968" w:type="dxa"/>
            <w:tcBorders>
              <w:top w:val="single" w:sz="4" w:space="0" w:color="auto"/>
              <w:left w:val="single" w:sz="4" w:space="0" w:color="auto"/>
              <w:bottom w:val="single" w:sz="4" w:space="0" w:color="auto"/>
              <w:right w:val="single" w:sz="4" w:space="0" w:color="auto"/>
            </w:tcBorders>
            <w:hideMark/>
          </w:tcPr>
          <w:p w14:paraId="26290D8C" w14:textId="77777777" w:rsidR="00E23579" w:rsidRDefault="00E23579">
            <w:pPr>
              <w:spacing w:after="160" w:line="276" w:lineRule="auto"/>
            </w:pPr>
            <w:r>
              <w:t xml:space="preserve">Frequency domain </w:t>
            </w:r>
          </w:p>
        </w:tc>
        <w:tc>
          <w:tcPr>
            <w:tcW w:w="2572" w:type="dxa"/>
            <w:tcBorders>
              <w:top w:val="single" w:sz="4" w:space="0" w:color="auto"/>
              <w:left w:val="single" w:sz="4" w:space="0" w:color="auto"/>
              <w:bottom w:val="single" w:sz="4" w:space="0" w:color="auto"/>
              <w:right w:val="single" w:sz="4" w:space="0" w:color="auto"/>
            </w:tcBorders>
            <w:shd w:val="clear" w:color="auto" w:fill="92D050"/>
            <w:hideMark/>
          </w:tcPr>
          <w:p w14:paraId="0FF96EC2" w14:textId="77777777" w:rsidR="00E23579" w:rsidRDefault="00E23579">
            <w:pPr>
              <w:spacing w:after="160" w:line="276" w:lineRule="auto"/>
            </w:pPr>
            <w:proofErr w:type="gramStart"/>
            <w:r>
              <w:t>Yes ,</w:t>
            </w:r>
            <w:proofErr w:type="gramEnd"/>
            <w:r>
              <w:t xml:space="preserve"> all sub cases</w:t>
            </w:r>
          </w:p>
        </w:tc>
        <w:tc>
          <w:tcPr>
            <w:tcW w:w="3507" w:type="dxa"/>
            <w:tcBorders>
              <w:top w:val="single" w:sz="4" w:space="0" w:color="auto"/>
              <w:left w:val="single" w:sz="4" w:space="0" w:color="auto"/>
              <w:bottom w:val="single" w:sz="4" w:space="0" w:color="auto"/>
              <w:right w:val="single" w:sz="4" w:space="0" w:color="auto"/>
            </w:tcBorders>
            <w:shd w:val="clear" w:color="auto" w:fill="92D050"/>
            <w:hideMark/>
          </w:tcPr>
          <w:p w14:paraId="6F1AB31C" w14:textId="77777777" w:rsidR="00E23579" w:rsidRDefault="00E23579">
            <w:pPr>
              <w:spacing w:after="160" w:line="276" w:lineRule="auto"/>
            </w:pPr>
            <w:r>
              <w:t xml:space="preserve">Yes </w:t>
            </w:r>
          </w:p>
        </w:tc>
      </w:tr>
      <w:tr w:rsidR="00E23579" w14:paraId="1E2198B3" w14:textId="77777777" w:rsidTr="00D552BE">
        <w:trPr>
          <w:trHeight w:val="286"/>
        </w:trPr>
        <w:tc>
          <w:tcPr>
            <w:tcW w:w="3968" w:type="dxa"/>
            <w:tcBorders>
              <w:top w:val="single" w:sz="4" w:space="0" w:color="auto"/>
              <w:left w:val="single" w:sz="4" w:space="0" w:color="auto"/>
              <w:bottom w:val="single" w:sz="4" w:space="0" w:color="auto"/>
              <w:right w:val="single" w:sz="4" w:space="0" w:color="auto"/>
            </w:tcBorders>
            <w:hideMark/>
          </w:tcPr>
          <w:p w14:paraId="792C745A" w14:textId="77777777" w:rsidR="00E23579" w:rsidRDefault="00E23579">
            <w:pPr>
              <w:spacing w:after="160" w:line="276" w:lineRule="auto"/>
            </w:pPr>
            <w:r>
              <w:t xml:space="preserve">Spatial domain </w:t>
            </w:r>
          </w:p>
        </w:tc>
        <w:tc>
          <w:tcPr>
            <w:tcW w:w="2572" w:type="dxa"/>
            <w:tcBorders>
              <w:top w:val="single" w:sz="4" w:space="0" w:color="auto"/>
              <w:left w:val="single" w:sz="4" w:space="0" w:color="auto"/>
              <w:bottom w:val="single" w:sz="4" w:space="0" w:color="auto"/>
              <w:right w:val="single" w:sz="4" w:space="0" w:color="auto"/>
            </w:tcBorders>
            <w:shd w:val="clear" w:color="auto" w:fill="FFFF00"/>
            <w:hideMark/>
          </w:tcPr>
          <w:p w14:paraId="39788F84" w14:textId="77777777" w:rsidR="00E23579" w:rsidRDefault="00E23579">
            <w:pPr>
              <w:spacing w:after="160" w:line="276" w:lineRule="auto"/>
            </w:pPr>
            <w:r>
              <w:t>Pending</w:t>
            </w:r>
          </w:p>
        </w:tc>
        <w:tc>
          <w:tcPr>
            <w:tcW w:w="3507" w:type="dxa"/>
            <w:tcBorders>
              <w:top w:val="single" w:sz="4" w:space="0" w:color="auto"/>
              <w:left w:val="single" w:sz="4" w:space="0" w:color="auto"/>
              <w:bottom w:val="single" w:sz="4" w:space="0" w:color="auto"/>
              <w:right w:val="single" w:sz="4" w:space="0" w:color="auto"/>
            </w:tcBorders>
            <w:hideMark/>
          </w:tcPr>
          <w:p w14:paraId="6126874E" w14:textId="77777777" w:rsidR="00E23579" w:rsidRDefault="00E23579">
            <w:pPr>
              <w:spacing w:after="160" w:line="276" w:lineRule="auto"/>
            </w:pPr>
            <w:r>
              <w:t>Pending</w:t>
            </w:r>
          </w:p>
        </w:tc>
      </w:tr>
      <w:tr w:rsidR="00E23579" w14:paraId="686BBDC7" w14:textId="77777777" w:rsidTr="00D552BE">
        <w:trPr>
          <w:trHeight w:val="489"/>
        </w:trPr>
        <w:tc>
          <w:tcPr>
            <w:tcW w:w="3968" w:type="dxa"/>
            <w:tcBorders>
              <w:top w:val="single" w:sz="4" w:space="0" w:color="auto"/>
              <w:left w:val="single" w:sz="4" w:space="0" w:color="auto"/>
              <w:bottom w:val="single" w:sz="4" w:space="0" w:color="auto"/>
              <w:right w:val="single" w:sz="4" w:space="0" w:color="auto"/>
            </w:tcBorders>
            <w:hideMark/>
          </w:tcPr>
          <w:p w14:paraId="09EBCAF2" w14:textId="77777777" w:rsidR="00E23579" w:rsidRDefault="00E23579">
            <w:pPr>
              <w:spacing w:after="160" w:line="276" w:lineRule="auto"/>
            </w:pPr>
            <w:r>
              <w:t>L3 beam level measurement prediction</w:t>
            </w:r>
          </w:p>
        </w:tc>
        <w:tc>
          <w:tcPr>
            <w:tcW w:w="2572" w:type="dxa"/>
            <w:tcBorders>
              <w:top w:val="single" w:sz="4" w:space="0" w:color="auto"/>
              <w:left w:val="single" w:sz="4" w:space="0" w:color="auto"/>
              <w:bottom w:val="single" w:sz="4" w:space="0" w:color="auto"/>
              <w:right w:val="single" w:sz="4" w:space="0" w:color="auto"/>
            </w:tcBorders>
            <w:shd w:val="clear" w:color="auto" w:fill="FFFF00"/>
            <w:hideMark/>
          </w:tcPr>
          <w:p w14:paraId="35D55711" w14:textId="77777777" w:rsidR="00E23579" w:rsidRDefault="00E23579">
            <w:pPr>
              <w:spacing w:after="160" w:line="276" w:lineRule="auto"/>
            </w:pPr>
            <w:r>
              <w:t>Yes,</w:t>
            </w:r>
          </w:p>
        </w:tc>
        <w:tc>
          <w:tcPr>
            <w:tcW w:w="3507" w:type="dxa"/>
            <w:tcBorders>
              <w:top w:val="single" w:sz="4" w:space="0" w:color="auto"/>
              <w:left w:val="single" w:sz="4" w:space="0" w:color="auto"/>
              <w:bottom w:val="single" w:sz="4" w:space="0" w:color="auto"/>
              <w:right w:val="single" w:sz="4" w:space="0" w:color="auto"/>
            </w:tcBorders>
            <w:hideMark/>
          </w:tcPr>
          <w:p w14:paraId="547A0702" w14:textId="77777777" w:rsidR="00E23579" w:rsidRDefault="00E23579">
            <w:pPr>
              <w:spacing w:after="160" w:line="276" w:lineRule="auto"/>
            </w:pPr>
            <w:r>
              <w:t>Yes</w:t>
            </w:r>
          </w:p>
        </w:tc>
      </w:tr>
    </w:tbl>
    <w:p w14:paraId="5692DB12" w14:textId="49687AC7" w:rsidR="00A41F20" w:rsidRPr="00A41F20" w:rsidRDefault="00A41F20" w:rsidP="00D552BE">
      <w:pPr>
        <w:pStyle w:val="Comments"/>
        <w:spacing w:before="120" w:after="120"/>
        <w:rPr>
          <w:rFonts w:ascii="Times New Roman" w:eastAsia="DengXian" w:hAnsi="Times New Roman" w:cstheme="minorBidi"/>
          <w:sz w:val="22"/>
          <w:szCs w:val="22"/>
        </w:rPr>
      </w:pPr>
      <w:r w:rsidRPr="00A41F20">
        <w:rPr>
          <w:rFonts w:ascii="Times New Roman" w:eastAsia="DengXian" w:hAnsi="Times New Roman" w:cstheme="minorBidi"/>
          <w:i w:val="0"/>
          <w:noProof w:val="0"/>
          <w:kern w:val="0"/>
          <w:sz w:val="22"/>
          <w:szCs w:val="22"/>
          <w:lang w:eastAsia="zh-CN"/>
        </w:rPr>
        <w:t>The decision to study spatial domain prediction is pending due to differing understandings among companies regarding the spatial level. This includes considerations such as whether it pertains to beam level or cell level, intra-cell or inter-cell prediction, and the model's input and output.</w:t>
      </w:r>
    </w:p>
    <w:p w14:paraId="74B15DB8" w14:textId="16C14F83" w:rsidR="00423BCB" w:rsidRPr="00A41F20" w:rsidRDefault="00A41F20" w:rsidP="00D552BE">
      <w:pPr>
        <w:overflowPunct/>
        <w:autoSpaceDE/>
        <w:autoSpaceDN/>
        <w:adjustRightInd/>
        <w:spacing w:after="0"/>
        <w:jc w:val="left"/>
        <w:rPr>
          <w:rFonts w:ascii="Times New Roman" w:eastAsia="DengXian" w:hAnsi="Times New Roman" w:cstheme="minorBidi"/>
          <w:i/>
          <w:sz w:val="22"/>
          <w:szCs w:val="22"/>
        </w:rPr>
      </w:pPr>
      <w:r w:rsidRPr="00A41F20">
        <w:rPr>
          <w:rFonts w:ascii="Times New Roman" w:eastAsia="DengXian" w:hAnsi="Times New Roman" w:cstheme="minorBidi"/>
          <w:sz w:val="22"/>
          <w:szCs w:val="22"/>
        </w:rPr>
        <w:t xml:space="preserve">In this contribution, we discuss potential scenarios for spatial domain prediction, provide a definition for it, </w:t>
      </w:r>
      <w:r w:rsidR="009C7C87">
        <w:rPr>
          <w:rFonts w:ascii="Times New Roman" w:eastAsia="DengXian" w:hAnsi="Times New Roman" w:cstheme="minorBidi"/>
          <w:sz w:val="22"/>
          <w:szCs w:val="22"/>
        </w:rPr>
        <w:t xml:space="preserve">and </w:t>
      </w:r>
      <w:r w:rsidRPr="00A41F20">
        <w:rPr>
          <w:rFonts w:ascii="Times New Roman" w:eastAsia="DengXian" w:hAnsi="Times New Roman" w:cstheme="minorBidi"/>
          <w:sz w:val="22"/>
          <w:szCs w:val="22"/>
        </w:rPr>
        <w:t>make observations on performance evaluation based on simulation results.</w:t>
      </w:r>
      <w:r w:rsidR="00E23579" w:rsidRPr="00A41F20">
        <w:rPr>
          <w:rFonts w:ascii="Times New Roman" w:eastAsia="DengXian" w:hAnsi="Times New Roman" w:cstheme="minorBidi"/>
          <w:sz w:val="22"/>
          <w:szCs w:val="22"/>
          <w:lang w:val="en-US"/>
        </w:rPr>
        <w:t xml:space="preserve"> </w:t>
      </w:r>
    </w:p>
    <w:p w14:paraId="3EDDA18E" w14:textId="2F4D772F" w:rsidR="00031647" w:rsidRPr="00031647" w:rsidRDefault="00BF7C7A" w:rsidP="00031647">
      <w:pPr>
        <w:pStyle w:val="1"/>
      </w:pPr>
      <w:bookmarkStart w:id="8" w:name="OLE_LINK102"/>
      <w:bookmarkStart w:id="9" w:name="OLE_LINK133"/>
      <w:bookmarkEnd w:id="7"/>
      <w:r>
        <w:lastRenderedPageBreak/>
        <w:t>Discussion</w:t>
      </w:r>
      <w:bookmarkStart w:id="10" w:name="OLE_LINK129"/>
      <w:bookmarkStart w:id="11" w:name="OLE_LINK2"/>
      <w:bookmarkStart w:id="12" w:name="OLE_LINK132"/>
      <w:bookmarkStart w:id="13" w:name="OLE_LINK163"/>
      <w:bookmarkStart w:id="14" w:name="OLE_LINK171"/>
      <w:bookmarkStart w:id="15" w:name="OLE_LINK166"/>
      <w:bookmarkStart w:id="16" w:name="OLE_LINK173"/>
      <w:bookmarkStart w:id="17" w:name="OLE_LINK196"/>
      <w:bookmarkStart w:id="18" w:name="OLE_LINK25"/>
      <w:bookmarkEnd w:id="8"/>
      <w:bookmarkEnd w:id="9"/>
    </w:p>
    <w:p w14:paraId="35A05C1E" w14:textId="66917634" w:rsidR="00E1565C" w:rsidRDefault="00F743D7" w:rsidP="00E1565C">
      <w:pPr>
        <w:pStyle w:val="2"/>
        <w:tabs>
          <w:tab w:val="clear" w:pos="576"/>
        </w:tabs>
      </w:pPr>
      <w:r>
        <w:t xml:space="preserve">The </w:t>
      </w:r>
      <w:r w:rsidR="000D7883">
        <w:t>spatial level</w:t>
      </w:r>
      <w:r>
        <w:t xml:space="preserve"> for spatial domain</w:t>
      </w:r>
      <w:r w:rsidR="0028694A">
        <w:t xml:space="preserve"> prediction</w:t>
      </w:r>
    </w:p>
    <w:p w14:paraId="0F847C1B" w14:textId="2AA160A2" w:rsidR="005E6C3F" w:rsidRPr="005E6C3F" w:rsidRDefault="005E6C3F" w:rsidP="005E6C3F">
      <w:pPr>
        <w:rPr>
          <w:rFonts w:ascii="Times New Roman" w:eastAsia="DengXian" w:hAnsi="Times New Roman" w:cstheme="minorBidi"/>
          <w:sz w:val="22"/>
          <w:szCs w:val="22"/>
          <w:lang w:val="en-US"/>
        </w:rPr>
      </w:pPr>
      <w:bookmarkStart w:id="19" w:name="OLE_LINK45"/>
      <w:r w:rsidRPr="005E6C3F">
        <w:rPr>
          <w:rFonts w:ascii="Times New Roman" w:eastAsia="DengXian" w:hAnsi="Times New Roman" w:cstheme="minorBidi"/>
          <w:sz w:val="22"/>
          <w:szCs w:val="22"/>
          <w:lang w:val="en-US"/>
        </w:rPr>
        <w:t xml:space="preserve">When defining spatial domain prediction, there are two key dimensions to consider: the beam dimension and the cell dimension, as illustrated in Figures 1 and 2. </w:t>
      </w:r>
      <w:r>
        <w:rPr>
          <w:rFonts w:ascii="Times New Roman" w:eastAsia="DengXian" w:hAnsi="Times New Roman" w:cstheme="minorBidi"/>
          <w:sz w:val="22"/>
          <w:szCs w:val="22"/>
          <w:lang w:val="en-US"/>
        </w:rPr>
        <w:t>We understand</w:t>
      </w:r>
      <w:r w:rsidRPr="005E6C3F">
        <w:rPr>
          <w:rFonts w:ascii="Times New Roman" w:eastAsia="DengXian" w:hAnsi="Times New Roman" w:cstheme="minorBidi"/>
          <w:sz w:val="22"/>
          <w:szCs w:val="22"/>
          <w:lang w:val="en-US"/>
        </w:rPr>
        <w:t xml:space="preserve"> the motivations and benefits of spatial domain prediction in these dimensions:</w:t>
      </w:r>
    </w:p>
    <w:p w14:paraId="6899CE48" w14:textId="77777777" w:rsidR="005E6C3F" w:rsidRPr="00D552BE" w:rsidRDefault="005E6C3F" w:rsidP="00D552BE">
      <w:pPr>
        <w:pStyle w:val="af0"/>
        <w:numPr>
          <w:ilvl w:val="0"/>
          <w:numId w:val="52"/>
        </w:numPr>
        <w:ind w:leftChars="0"/>
        <w:rPr>
          <w:rFonts w:ascii="Times New Roman" w:eastAsia="DengXian" w:hAnsi="Times New Roman" w:cstheme="minorBidi"/>
          <w:sz w:val="22"/>
          <w:szCs w:val="22"/>
          <w:lang w:val="en-US"/>
        </w:rPr>
      </w:pPr>
      <w:r w:rsidRPr="00D552BE">
        <w:rPr>
          <w:rFonts w:ascii="Times New Roman" w:eastAsia="DengXian" w:hAnsi="Times New Roman" w:cstheme="minorBidi"/>
          <w:sz w:val="22"/>
          <w:szCs w:val="22"/>
          <w:lang w:val="en-US"/>
        </w:rPr>
        <w:t>Spatial domain prediction in the beam dimension aims to reduce the reference signal (RS) and measurement effort at the beam level. For example, it can minimize the transmission and measurement requirements for Synchronization Signal Blocks (SSB).</w:t>
      </w:r>
    </w:p>
    <w:p w14:paraId="552199D1" w14:textId="77777777" w:rsidR="005E6C3F" w:rsidRPr="00D552BE" w:rsidRDefault="005E6C3F" w:rsidP="00D552BE">
      <w:pPr>
        <w:pStyle w:val="af0"/>
        <w:numPr>
          <w:ilvl w:val="0"/>
          <w:numId w:val="52"/>
        </w:numPr>
        <w:ind w:leftChars="0"/>
        <w:rPr>
          <w:rFonts w:ascii="Times New Roman" w:eastAsia="DengXian" w:hAnsi="Times New Roman" w:cstheme="minorBidi"/>
          <w:sz w:val="22"/>
          <w:szCs w:val="22"/>
          <w:lang w:val="en-US"/>
        </w:rPr>
      </w:pPr>
      <w:r w:rsidRPr="00D552BE">
        <w:rPr>
          <w:rFonts w:ascii="Times New Roman" w:eastAsia="DengXian" w:hAnsi="Times New Roman" w:cstheme="minorBidi"/>
          <w:sz w:val="22"/>
          <w:szCs w:val="22"/>
          <w:lang w:val="en-US"/>
        </w:rPr>
        <w:t>Spatial domain prediction in the cell dimension focuses on network energy savings. This allows the network to dynamically manage the SSB transmission across different cells, turning it on or off as needed.</w:t>
      </w:r>
    </w:p>
    <w:p w14:paraId="4D037B14" w14:textId="55722AED" w:rsidR="005E6C3F" w:rsidRPr="00D552BE" w:rsidRDefault="005E6C3F" w:rsidP="00D552BE">
      <w:pPr>
        <w:rPr>
          <w:rFonts w:ascii="Times New Roman" w:eastAsia="DengXian" w:hAnsi="Times New Roman" w:cstheme="minorBidi"/>
          <w:sz w:val="22"/>
          <w:szCs w:val="22"/>
          <w:lang w:val="en-US"/>
        </w:rPr>
      </w:pPr>
      <w:r w:rsidRPr="005E6C3F">
        <w:rPr>
          <w:rFonts w:ascii="Times New Roman" w:eastAsia="DengXian" w:hAnsi="Times New Roman" w:cstheme="minorBidi"/>
          <w:sz w:val="22"/>
          <w:szCs w:val="22"/>
          <w:lang w:val="en-US"/>
        </w:rPr>
        <w:t>In the following subsections, we will discuss the details of spatial domain prediction in these two dimensions.</w:t>
      </w:r>
    </w:p>
    <w:bookmarkEnd w:id="19"/>
    <w:p w14:paraId="59AB193A" w14:textId="21FE1BA8" w:rsidR="00C85392" w:rsidRDefault="00A66488" w:rsidP="00D552BE">
      <w:pPr>
        <w:pStyle w:val="3"/>
        <w:ind w:hanging="1003"/>
      </w:pPr>
      <w:r w:rsidRPr="00A66488">
        <w:t>Spatial domain prediction across beams</w:t>
      </w:r>
    </w:p>
    <w:p w14:paraId="4484FD05" w14:textId="679AB1BE" w:rsidR="00B046CA" w:rsidRPr="00B046CA" w:rsidRDefault="00B046CA" w:rsidP="00B046CA">
      <w:pPr>
        <w:rPr>
          <w:rFonts w:ascii="Times New Roman" w:eastAsiaTheme="minorEastAsia" w:hAnsi="Times New Roman" w:cstheme="minorBidi"/>
          <w:sz w:val="22"/>
          <w:szCs w:val="22"/>
          <w:lang w:val="en-US" w:eastAsia="zh-TW"/>
        </w:rPr>
      </w:pPr>
      <w:bookmarkStart w:id="20" w:name="OLE_LINK49"/>
      <w:r w:rsidRPr="00B046CA">
        <w:rPr>
          <w:rFonts w:ascii="Times New Roman" w:eastAsiaTheme="minorEastAsia" w:hAnsi="Times New Roman" w:cstheme="minorBidi"/>
          <w:sz w:val="22"/>
          <w:szCs w:val="22"/>
          <w:lang w:val="en-US" w:eastAsia="zh-TW"/>
        </w:rPr>
        <w:t xml:space="preserve">In the RAN1 discussion on AI </w:t>
      </w:r>
      <w:r>
        <w:rPr>
          <w:rFonts w:ascii="Times New Roman" w:eastAsiaTheme="minorEastAsia" w:hAnsi="Times New Roman" w:cstheme="minorBidi"/>
          <w:sz w:val="22"/>
          <w:szCs w:val="22"/>
          <w:lang w:val="en-US" w:eastAsia="zh-TW"/>
        </w:rPr>
        <w:t>BM</w:t>
      </w:r>
      <w:r w:rsidRPr="00B046CA">
        <w:rPr>
          <w:rFonts w:ascii="Times New Roman" w:eastAsiaTheme="minorEastAsia" w:hAnsi="Times New Roman" w:cstheme="minorBidi"/>
          <w:sz w:val="22"/>
          <w:szCs w:val="22"/>
          <w:lang w:val="en-US" w:eastAsia="zh-TW"/>
        </w:rPr>
        <w:t xml:space="preserve"> use cases, BM-Case 1 is defined as “</w:t>
      </w:r>
      <w:r w:rsidRPr="00D552BE">
        <w:rPr>
          <w:rFonts w:ascii="Times New Roman" w:eastAsiaTheme="minorEastAsia" w:hAnsi="Times New Roman" w:cstheme="minorBidi"/>
          <w:b/>
          <w:bCs/>
          <w:sz w:val="22"/>
          <w:szCs w:val="22"/>
          <w:lang w:val="en-US" w:eastAsia="zh-TW"/>
        </w:rPr>
        <w:t>Spatial-domain Downlink Beam Prediction</w:t>
      </w:r>
      <w:r w:rsidRPr="00B046CA">
        <w:rPr>
          <w:rFonts w:ascii="Times New Roman" w:eastAsiaTheme="minorEastAsia" w:hAnsi="Times New Roman" w:cstheme="minorBidi"/>
          <w:sz w:val="22"/>
          <w:szCs w:val="22"/>
          <w:lang w:val="en-US" w:eastAsia="zh-TW"/>
        </w:rPr>
        <w:t xml:space="preserve"> for Set A of Beams Based on Measurement Results of Set B of Beams,” with the input and output of the spatial-domain downlink beam prediction confined to the same cell.</w:t>
      </w:r>
    </w:p>
    <w:p w14:paraId="424F95E0" w14:textId="3CEB8B7F" w:rsidR="00B046CA" w:rsidRPr="00D552BE" w:rsidRDefault="00B046CA" w:rsidP="00B046CA">
      <w:pPr>
        <w:rPr>
          <w:rFonts w:ascii="Times New Roman" w:eastAsiaTheme="minorEastAsia" w:hAnsi="Times New Roman" w:cstheme="minorBidi"/>
          <w:sz w:val="22"/>
          <w:szCs w:val="22"/>
          <w:lang w:val="en-US" w:eastAsia="zh-TW"/>
        </w:rPr>
      </w:pPr>
      <w:r w:rsidRPr="00B046CA">
        <w:rPr>
          <w:rFonts w:ascii="Times New Roman" w:eastAsiaTheme="minorEastAsia" w:hAnsi="Times New Roman" w:cstheme="minorBidi"/>
          <w:sz w:val="22"/>
          <w:szCs w:val="22"/>
          <w:lang w:val="en-US" w:eastAsia="zh-TW"/>
        </w:rPr>
        <w:t>For spatial domain prediction, RAN2 initially considered extending the research from AI BM-Case 1 (</w:t>
      </w:r>
      <w:r w:rsidRPr="00D552BE">
        <w:rPr>
          <w:rFonts w:ascii="Times New Roman" w:eastAsiaTheme="minorEastAsia" w:hAnsi="Times New Roman" w:cstheme="minorBidi"/>
          <w:b/>
          <w:bCs/>
          <w:sz w:val="22"/>
          <w:szCs w:val="22"/>
          <w:lang w:val="en-US" w:eastAsia="zh-TW"/>
        </w:rPr>
        <w:t>intra-cell inter-beam prediction</w:t>
      </w:r>
      <w:r w:rsidRPr="00B046CA">
        <w:rPr>
          <w:rFonts w:ascii="Times New Roman" w:eastAsiaTheme="minorEastAsia" w:hAnsi="Times New Roman" w:cstheme="minorBidi"/>
          <w:sz w:val="22"/>
          <w:szCs w:val="22"/>
          <w:lang w:val="en-US" w:eastAsia="zh-TW"/>
        </w:rPr>
        <w:t>) to encompass different cells, focusing on spatial domain reference signal (RS) and measurement reduction at the beam level. This scenario is considered a medium priority because the evaluation of prediction accuracy in RAN1 AI-BM Case 1 can be applied, as illustrated in Figure 1.</w:t>
      </w:r>
    </w:p>
    <w:p w14:paraId="15AA2705" w14:textId="3E9855E4" w:rsidR="00D349BF" w:rsidRPr="004605FE" w:rsidRDefault="00B046CA" w:rsidP="00A41F20">
      <w:pPr>
        <w:rPr>
          <w:rFonts w:ascii="Times New Roman" w:eastAsiaTheme="minorEastAsia" w:hAnsi="Times New Roman" w:cstheme="minorBidi"/>
          <w:sz w:val="22"/>
          <w:szCs w:val="22"/>
          <w:lang w:eastAsia="zh-TW"/>
        </w:rPr>
      </w:pPr>
      <w:r w:rsidRPr="00D552BE">
        <w:rPr>
          <w:rFonts w:ascii="Times New Roman" w:eastAsiaTheme="minorEastAsia" w:hAnsi="Times New Roman" w:cstheme="minorBidi"/>
          <w:sz w:val="22"/>
          <w:szCs w:val="22"/>
          <w:lang w:val="en-US" w:eastAsia="zh-TW"/>
        </w:rPr>
        <w:t>Consequently, RAN2 has included a description in the Technical Report (TR) stating:</w:t>
      </w:r>
      <w:r w:rsidR="00A41F20" w:rsidRPr="00D552BE">
        <w:rPr>
          <w:rFonts w:ascii="Times New Roman" w:eastAsiaTheme="minorEastAsia" w:hAnsi="Times New Roman" w:cstheme="minorBidi"/>
          <w:sz w:val="22"/>
          <w:szCs w:val="22"/>
          <w:lang w:val="en-US" w:eastAsia="zh-TW"/>
        </w:rPr>
        <w:t xml:space="preserve"> “</w:t>
      </w:r>
      <w:bookmarkStart w:id="21" w:name="OLE_LINK42"/>
      <w:r w:rsidR="00A41F20" w:rsidRPr="00EB11FD">
        <w:rPr>
          <w:rFonts w:ascii="Times New Roman" w:eastAsiaTheme="minorEastAsia" w:hAnsi="Times New Roman" w:cstheme="minorBidi"/>
          <w:sz w:val="22"/>
          <w:szCs w:val="22"/>
          <w:u w:val="single"/>
          <w:lang w:val="en-US" w:eastAsia="zh-TW"/>
        </w:rPr>
        <w:t>Intra-frequency intra-cell spatial domain prediction</w:t>
      </w:r>
      <w:bookmarkEnd w:id="21"/>
      <w:r w:rsidR="00A41F20" w:rsidRPr="00EB11FD">
        <w:rPr>
          <w:rFonts w:ascii="Times New Roman" w:eastAsiaTheme="minorEastAsia" w:hAnsi="Times New Roman" w:cstheme="minorBidi"/>
          <w:sz w:val="22"/>
          <w:szCs w:val="22"/>
          <w:u w:val="single"/>
          <w:lang w:val="en-US" w:eastAsia="zh-TW"/>
        </w:rPr>
        <w:t xml:space="preserve"> is evaluated for the</w:t>
      </w:r>
      <w:r w:rsidR="00D349BF" w:rsidRPr="00EB11FD">
        <w:rPr>
          <w:rFonts w:ascii="Times New Roman" w:eastAsiaTheme="minorEastAsia" w:hAnsi="Times New Roman" w:cstheme="minorBidi"/>
          <w:sz w:val="22"/>
          <w:szCs w:val="22"/>
          <w:u w:val="single"/>
          <w:lang w:val="en-US" w:eastAsia="zh-TW"/>
        </w:rPr>
        <w:t xml:space="preserve"> 1st </w:t>
      </w:r>
      <w:r w:rsidR="00A41F20" w:rsidRPr="00EB11FD">
        <w:rPr>
          <w:rFonts w:ascii="Times New Roman" w:eastAsiaTheme="minorEastAsia" w:hAnsi="Times New Roman" w:cstheme="minorBidi"/>
          <w:sz w:val="22"/>
          <w:szCs w:val="22"/>
          <w:u w:val="single"/>
          <w:lang w:val="en-US" w:eastAsia="zh-TW"/>
        </w:rPr>
        <w:t xml:space="preserve">study goal </w:t>
      </w:r>
      <w:bookmarkStart w:id="22" w:name="OLE_LINK41"/>
      <w:r w:rsidR="00A41F20" w:rsidRPr="00EB11FD">
        <w:rPr>
          <w:rFonts w:ascii="Times New Roman" w:eastAsiaTheme="minorEastAsia" w:hAnsi="Times New Roman" w:cstheme="minorBidi"/>
          <w:sz w:val="22"/>
          <w:szCs w:val="22"/>
          <w:u w:val="single"/>
          <w:lang w:val="en-US" w:eastAsia="zh-TW"/>
        </w:rPr>
        <w:t>by</w:t>
      </w:r>
      <w:bookmarkStart w:id="23" w:name="OLE_LINK40"/>
      <w:r w:rsidR="00A41F20" w:rsidRPr="00EB11FD">
        <w:rPr>
          <w:rFonts w:ascii="Times New Roman" w:eastAsiaTheme="minorEastAsia" w:hAnsi="Times New Roman" w:cstheme="minorBidi"/>
          <w:sz w:val="22"/>
          <w:szCs w:val="22"/>
          <w:u w:val="single"/>
          <w:lang w:val="en-US" w:eastAsia="zh-TW"/>
        </w:rPr>
        <w:t xml:space="preserve"> measuring a subset of configured SSB as input to the model to derive L3 filtered cell-level measurements for every time instance of the same cell</w:t>
      </w:r>
      <w:bookmarkEnd w:id="22"/>
      <w:bookmarkEnd w:id="23"/>
      <w:r w:rsidR="00A41F20" w:rsidRPr="00EB11FD">
        <w:rPr>
          <w:rFonts w:ascii="Times New Roman" w:eastAsiaTheme="minorEastAsia" w:hAnsi="Times New Roman" w:cstheme="minorBidi"/>
          <w:sz w:val="22"/>
          <w:szCs w:val="22"/>
          <w:u w:val="single"/>
          <w:lang w:val="en-US" w:eastAsia="zh-TW"/>
        </w:rPr>
        <w:t>. It is only evaluated for FR2 intra-frequency scenario and is applicable for RRM sub-use case 1 and 3.</w:t>
      </w:r>
      <w:r w:rsidR="00A41F20" w:rsidRPr="00D552BE">
        <w:rPr>
          <w:rFonts w:ascii="Times New Roman" w:eastAsiaTheme="minorEastAsia" w:hAnsi="Times New Roman" w:cstheme="minorBidi"/>
          <w:sz w:val="22"/>
          <w:szCs w:val="22"/>
          <w:lang w:val="en-US" w:eastAsia="zh-TW"/>
        </w:rPr>
        <w:t xml:space="preserve">” </w:t>
      </w:r>
      <w:r w:rsidR="004605FE" w:rsidRPr="00D552BE">
        <w:rPr>
          <w:rFonts w:ascii="Times New Roman" w:eastAsiaTheme="minorEastAsia" w:hAnsi="Times New Roman" w:cstheme="minorBidi"/>
          <w:sz w:val="22"/>
          <w:szCs w:val="22"/>
          <w:lang w:val="en-US" w:eastAsia="zh-TW"/>
        </w:rPr>
        <w:t xml:space="preserve"> Furthermore, MRRS is defined as </w:t>
      </w:r>
      <w:r w:rsidR="004605FE" w:rsidRPr="00D552BE">
        <w:rPr>
          <w:rFonts w:ascii="Times New Roman" w:eastAsiaTheme="minorEastAsia" w:hAnsi="Times New Roman" w:cstheme="minorBidi"/>
          <w:sz w:val="22"/>
          <w:szCs w:val="22"/>
          <w:u w:val="single"/>
          <w:lang w:val="en-US" w:eastAsia="zh-TW"/>
        </w:rPr>
        <w:t>skipped beams</w:t>
      </w:r>
      <w:r w:rsidR="004605FE" w:rsidRPr="00D552BE">
        <w:rPr>
          <w:rFonts w:ascii="Times New Roman" w:eastAsiaTheme="minorEastAsia" w:hAnsi="Times New Roman" w:cstheme="minorBidi"/>
          <w:sz w:val="22"/>
          <w:szCs w:val="22"/>
          <w:lang w:val="en-US" w:eastAsia="zh-TW"/>
        </w:rPr>
        <w:t xml:space="preserve"> to be measured/ total beams to be measured</w:t>
      </w:r>
      <w:r w:rsidR="00AD18B0">
        <w:rPr>
          <w:rFonts w:ascii="Times New Roman" w:eastAsiaTheme="minorEastAsia" w:hAnsi="Times New Roman" w:cstheme="minorBidi"/>
          <w:sz w:val="22"/>
          <w:szCs w:val="22"/>
          <w:lang w:val="en-US" w:eastAsia="zh-TW"/>
        </w:rPr>
        <w:t>.</w:t>
      </w:r>
      <w:r w:rsidR="001D41B2">
        <w:rPr>
          <w:rFonts w:ascii="Times New Roman" w:eastAsiaTheme="minorEastAsia" w:hAnsi="Times New Roman" w:cstheme="minorBidi"/>
          <w:sz w:val="22"/>
          <w:szCs w:val="22"/>
          <w:lang w:val="en-US" w:eastAsia="zh-TW"/>
        </w:rPr>
        <w:t xml:space="preserve"> Therefore, current description in the TR considers spatial domain </w:t>
      </w:r>
      <w:r w:rsidR="009C7C87">
        <w:rPr>
          <w:rFonts w:ascii="Times New Roman" w:eastAsiaTheme="minorEastAsia" w:hAnsi="Times New Roman" w:cstheme="minorBidi"/>
          <w:sz w:val="22"/>
          <w:szCs w:val="22"/>
          <w:lang w:val="en-US" w:eastAsia="zh-TW"/>
        </w:rPr>
        <w:t>prediction across</w:t>
      </w:r>
      <w:r w:rsidR="001D41B2">
        <w:rPr>
          <w:rFonts w:ascii="Times New Roman" w:eastAsiaTheme="minorEastAsia" w:hAnsi="Times New Roman" w:cstheme="minorBidi"/>
          <w:sz w:val="22"/>
          <w:szCs w:val="22"/>
          <w:lang w:val="en-US" w:eastAsia="zh-TW"/>
        </w:rPr>
        <w:t xml:space="preserve"> beams. </w:t>
      </w:r>
    </w:p>
    <w:p w14:paraId="3D0A24F0" w14:textId="1DD462C3" w:rsidR="00E45DB8" w:rsidRPr="00620BF8" w:rsidRDefault="00E45DB8" w:rsidP="00D552BE">
      <w:pPr>
        <w:rPr>
          <w:rFonts w:ascii="Times New Roman" w:eastAsia="DengXian" w:hAnsi="Times New Roman" w:cstheme="minorBidi"/>
          <w:b/>
          <w:bCs/>
        </w:rPr>
      </w:pPr>
      <w:r w:rsidRPr="00D349BF">
        <w:rPr>
          <w:rFonts w:ascii="Times New Roman" w:eastAsiaTheme="minorEastAsia" w:hAnsi="Times New Roman" w:cstheme="minorBidi"/>
          <w:noProof/>
          <w:sz w:val="22"/>
          <w:szCs w:val="22"/>
          <w:lang w:eastAsia="zh-TW"/>
        </w:rPr>
        <mc:AlternateContent>
          <mc:Choice Requires="wpg">
            <w:drawing>
              <wp:anchor distT="0" distB="0" distL="114300" distR="114300" simplePos="0" relativeHeight="251659264" behindDoc="1" locked="0" layoutInCell="1" allowOverlap="1" wp14:anchorId="74BDE69B" wp14:editId="15ED982E">
                <wp:simplePos x="0" y="0"/>
                <wp:positionH relativeFrom="column">
                  <wp:posOffset>1092200</wp:posOffset>
                </wp:positionH>
                <wp:positionV relativeFrom="paragraph">
                  <wp:posOffset>287652</wp:posOffset>
                </wp:positionV>
                <wp:extent cx="4218305" cy="1621155"/>
                <wp:effectExtent l="0" t="0" r="10795" b="0"/>
                <wp:wrapTopAndBottom/>
                <wp:docPr id="2" name="组合 22"/>
                <wp:cNvGraphicFramePr/>
                <a:graphic xmlns:a="http://schemas.openxmlformats.org/drawingml/2006/main">
                  <a:graphicData uri="http://schemas.microsoft.com/office/word/2010/wordprocessingGroup">
                    <wpg:wgp>
                      <wpg:cNvGrpSpPr/>
                      <wpg:grpSpPr>
                        <a:xfrm>
                          <a:off x="0" y="0"/>
                          <a:ext cx="4218305" cy="1621155"/>
                          <a:chOff x="0" y="0"/>
                          <a:chExt cx="4218315" cy="1621759"/>
                        </a:xfrm>
                      </wpg:grpSpPr>
                      <wpg:grpSp>
                        <wpg:cNvPr id="5" name="组合 5"/>
                        <wpg:cNvGrpSpPr/>
                        <wpg:grpSpPr>
                          <a:xfrm>
                            <a:off x="0" y="0"/>
                            <a:ext cx="4218315" cy="1621759"/>
                            <a:chOff x="0" y="0"/>
                            <a:chExt cx="4218315" cy="1621759"/>
                          </a:xfrm>
                        </wpg:grpSpPr>
                        <wpg:grpSp>
                          <wpg:cNvPr id="6" name="组合 6"/>
                          <wpg:cNvGrpSpPr/>
                          <wpg:grpSpPr>
                            <a:xfrm>
                              <a:off x="0" y="0"/>
                              <a:ext cx="4218315" cy="1593012"/>
                              <a:chOff x="0" y="0"/>
                              <a:chExt cx="4218315" cy="1593012"/>
                            </a:xfrm>
                          </wpg:grpSpPr>
                          <wps:wsp>
                            <wps:cNvPr id="8" name="椭圆 8"/>
                            <wps:cNvSpPr/>
                            <wps:spPr>
                              <a:xfrm>
                                <a:off x="0" y="458638"/>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椭圆 9"/>
                            <wps:cNvSpPr/>
                            <wps:spPr>
                              <a:xfrm>
                                <a:off x="540588" y="976222"/>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椭圆 10"/>
                            <wps:cNvSpPr/>
                            <wps:spPr>
                              <a:xfrm>
                                <a:off x="1406105" y="542027"/>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椭圆 11"/>
                            <wps:cNvSpPr/>
                            <wps:spPr>
                              <a:xfrm>
                                <a:off x="865517" y="0"/>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椭圆 12"/>
                            <wps:cNvSpPr/>
                            <wps:spPr>
                              <a:xfrm>
                                <a:off x="1946693" y="1049548"/>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椭圆 13"/>
                            <wps:cNvSpPr/>
                            <wps:spPr>
                              <a:xfrm>
                                <a:off x="2812210" y="596662"/>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椭圆 14"/>
                            <wps:cNvSpPr/>
                            <wps:spPr>
                              <a:xfrm>
                                <a:off x="2271622" y="77637"/>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 name="组合 15"/>
                          <wpg:cNvGrpSpPr/>
                          <wpg:grpSpPr>
                            <a:xfrm>
                              <a:off x="1652153" y="528367"/>
                              <a:ext cx="857330" cy="536271"/>
                              <a:chOff x="1652153" y="528369"/>
                              <a:chExt cx="987148" cy="1548694"/>
                            </a:xfrm>
                          </wpg:grpSpPr>
                          <wps:wsp>
                            <wps:cNvPr id="16" name="Oval 32"/>
                            <wps:cNvSpPr/>
                            <wps:spPr>
                              <a:xfrm>
                                <a:off x="1744319" y="659377"/>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32"/>
                            <wps:cNvSpPr/>
                            <wps:spPr>
                              <a:xfrm rot="514052">
                                <a:off x="1726141" y="816891"/>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Oval 32"/>
                            <wps:cNvSpPr/>
                            <wps:spPr>
                              <a:xfrm rot="1566543">
                                <a:off x="1682588" y="1025998"/>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Oval 32"/>
                            <wps:cNvSpPr/>
                            <wps:spPr>
                              <a:xfrm rot="2316579">
                                <a:off x="1652153" y="1209477"/>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32"/>
                            <wps:cNvSpPr/>
                            <wps:spPr>
                              <a:xfrm rot="2830631">
                                <a:off x="1231277" y="1244107"/>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Oval 32"/>
                            <wps:cNvSpPr/>
                            <wps:spPr>
                              <a:xfrm rot="3680451">
                                <a:off x="1218090" y="1285376"/>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2" name="组合 22"/>
                          <wpg:cNvGrpSpPr/>
                          <wpg:grpSpPr>
                            <a:xfrm>
                              <a:off x="2179858" y="1085488"/>
                              <a:ext cx="857330" cy="536271"/>
                              <a:chOff x="2179859" y="1085491"/>
                              <a:chExt cx="987148" cy="1548694"/>
                            </a:xfrm>
                          </wpg:grpSpPr>
                          <wps:wsp>
                            <wps:cNvPr id="23" name="Oval 32"/>
                            <wps:cNvSpPr/>
                            <wps:spPr>
                              <a:xfrm>
                                <a:off x="2272025" y="1216499"/>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Oval 32"/>
                            <wps:cNvSpPr/>
                            <wps:spPr>
                              <a:xfrm rot="514052">
                                <a:off x="2253847" y="1374013"/>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Oval 32"/>
                            <wps:cNvSpPr/>
                            <wps:spPr>
                              <a:xfrm rot="1566543">
                                <a:off x="2210294" y="1583120"/>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Oval 32"/>
                            <wps:cNvSpPr/>
                            <wps:spPr>
                              <a:xfrm rot="2316579">
                                <a:off x="2179859" y="1766599"/>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Oval 32"/>
                            <wps:cNvSpPr/>
                            <wps:spPr>
                              <a:xfrm rot="2830631">
                                <a:off x="1758983" y="1801229"/>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Oval 32"/>
                            <wps:cNvSpPr/>
                            <wps:spPr>
                              <a:xfrm rot="3680451">
                                <a:off x="1745796" y="1842498"/>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9" name="组合 29"/>
                          <wpg:cNvGrpSpPr/>
                          <wpg:grpSpPr>
                            <a:xfrm>
                              <a:off x="3024290" y="632793"/>
                              <a:ext cx="857330" cy="536271"/>
                              <a:chOff x="3024290" y="632795"/>
                              <a:chExt cx="987148" cy="1548694"/>
                            </a:xfrm>
                          </wpg:grpSpPr>
                          <wps:wsp>
                            <wps:cNvPr id="30" name="Oval 32"/>
                            <wps:cNvSpPr/>
                            <wps:spPr>
                              <a:xfrm>
                                <a:off x="3116456" y="763803"/>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2"/>
                            <wps:cNvSpPr/>
                            <wps:spPr>
                              <a:xfrm rot="514052">
                                <a:off x="3098278" y="921317"/>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wps:cNvSpPr/>
                            <wps:spPr>
                              <a:xfrm rot="1566543">
                                <a:off x="3054725" y="1130424"/>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2"/>
                            <wps:cNvSpPr/>
                            <wps:spPr>
                              <a:xfrm rot="2316579">
                                <a:off x="3024290" y="1313903"/>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2"/>
                            <wps:cNvSpPr/>
                            <wps:spPr>
                              <a:xfrm rot="2830631">
                                <a:off x="2603414" y="1348533"/>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2"/>
                            <wps:cNvSpPr/>
                            <wps:spPr>
                              <a:xfrm rot="3680451">
                                <a:off x="2590227" y="1389802"/>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6" name="组合 36"/>
                          <wpg:cNvGrpSpPr/>
                          <wpg:grpSpPr>
                            <a:xfrm>
                              <a:off x="1128314" y="13687"/>
                              <a:ext cx="857330" cy="536271"/>
                              <a:chOff x="1128314" y="13687"/>
                              <a:chExt cx="987148" cy="1548694"/>
                            </a:xfrm>
                          </wpg:grpSpPr>
                          <wps:wsp>
                            <wps:cNvPr id="37" name="Oval 32"/>
                            <wps:cNvSpPr/>
                            <wps:spPr>
                              <a:xfrm>
                                <a:off x="1220480" y="144695"/>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2"/>
                            <wps:cNvSpPr/>
                            <wps:spPr>
                              <a:xfrm rot="514052">
                                <a:off x="1202302" y="302209"/>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2"/>
                            <wps:cNvSpPr/>
                            <wps:spPr>
                              <a:xfrm rot="1566543">
                                <a:off x="1158749" y="511316"/>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32"/>
                            <wps:cNvSpPr/>
                            <wps:spPr>
                              <a:xfrm rot="2316579">
                                <a:off x="1128314" y="694795"/>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Oval 32"/>
                            <wps:cNvSpPr/>
                            <wps:spPr>
                              <a:xfrm rot="2830631">
                                <a:off x="707438" y="729425"/>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Oval 32"/>
                            <wps:cNvSpPr/>
                            <wps:spPr>
                              <a:xfrm rot="3680451">
                                <a:off x="694251" y="770694"/>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3" name="组合 43"/>
                          <wpg:cNvGrpSpPr/>
                          <wpg:grpSpPr>
                            <a:xfrm>
                              <a:off x="2549880" y="97356"/>
                              <a:ext cx="857330" cy="536271"/>
                              <a:chOff x="2549880" y="97357"/>
                              <a:chExt cx="987148" cy="1548694"/>
                            </a:xfrm>
                          </wpg:grpSpPr>
                          <wps:wsp>
                            <wps:cNvPr id="44" name="Oval 32"/>
                            <wps:cNvSpPr/>
                            <wps:spPr>
                              <a:xfrm>
                                <a:off x="2642046" y="228365"/>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Oval 32"/>
                            <wps:cNvSpPr/>
                            <wps:spPr>
                              <a:xfrm rot="514052">
                                <a:off x="2623868" y="385879"/>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32"/>
                            <wps:cNvSpPr/>
                            <wps:spPr>
                              <a:xfrm rot="1566543">
                                <a:off x="2580315" y="594986"/>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32"/>
                            <wps:cNvSpPr/>
                            <wps:spPr>
                              <a:xfrm rot="2316579">
                                <a:off x="2549880" y="778465"/>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Oval 32"/>
                            <wps:cNvSpPr/>
                            <wps:spPr>
                              <a:xfrm rot="2830631">
                                <a:off x="2129004" y="813095"/>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32"/>
                            <wps:cNvSpPr/>
                            <wps:spPr>
                              <a:xfrm rot="3680451">
                                <a:off x="2115817" y="854364"/>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0" name="组合 50"/>
                          <wpg:cNvGrpSpPr/>
                          <wpg:grpSpPr>
                            <a:xfrm>
                              <a:off x="196463" y="484820"/>
                              <a:ext cx="857330" cy="536271"/>
                              <a:chOff x="196463" y="484822"/>
                              <a:chExt cx="987148" cy="1548694"/>
                            </a:xfrm>
                          </wpg:grpSpPr>
                          <wps:wsp>
                            <wps:cNvPr id="51" name="Oval 32"/>
                            <wps:cNvSpPr/>
                            <wps:spPr>
                              <a:xfrm>
                                <a:off x="288629" y="615830"/>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32"/>
                            <wps:cNvSpPr/>
                            <wps:spPr>
                              <a:xfrm rot="514052">
                                <a:off x="270451" y="773344"/>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Oval 32"/>
                            <wps:cNvSpPr/>
                            <wps:spPr>
                              <a:xfrm rot="1566543">
                                <a:off x="226898" y="982451"/>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Oval 32"/>
                            <wps:cNvSpPr/>
                            <wps:spPr>
                              <a:xfrm rot="2316579">
                                <a:off x="196463" y="1165930"/>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32"/>
                            <wps:cNvSpPr/>
                            <wps:spPr>
                              <a:xfrm rot="2830631">
                                <a:off x="-224413" y="1200560"/>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Oval 32"/>
                            <wps:cNvSpPr/>
                            <wps:spPr>
                              <a:xfrm rot="3680451">
                                <a:off x="-237600" y="1241829"/>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7" name="组合 57"/>
                          <wpg:cNvGrpSpPr/>
                          <wpg:grpSpPr>
                            <a:xfrm>
                              <a:off x="737821" y="1002099"/>
                              <a:ext cx="857330" cy="536271"/>
                              <a:chOff x="737821" y="1002102"/>
                              <a:chExt cx="987148" cy="1548694"/>
                            </a:xfrm>
                          </wpg:grpSpPr>
                          <wps:wsp>
                            <wps:cNvPr id="58" name="Oval 32"/>
                            <wps:cNvSpPr/>
                            <wps:spPr>
                              <a:xfrm>
                                <a:off x="829987" y="1133110"/>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Oval 32"/>
                            <wps:cNvSpPr/>
                            <wps:spPr>
                              <a:xfrm rot="514052">
                                <a:off x="811809" y="1290624"/>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Oval 32"/>
                            <wps:cNvSpPr/>
                            <wps:spPr>
                              <a:xfrm rot="1566543">
                                <a:off x="768256" y="1499731"/>
                                <a:ext cx="894982" cy="193948"/>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Oval 32"/>
                            <wps:cNvSpPr/>
                            <wps:spPr>
                              <a:xfrm rot="2316579">
                                <a:off x="737821" y="1683210"/>
                                <a:ext cx="894982" cy="19394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Oval 32"/>
                            <wps:cNvSpPr/>
                            <wps:spPr>
                              <a:xfrm rot="2830631">
                                <a:off x="316945" y="1717840"/>
                                <a:ext cx="1548694" cy="117217"/>
                              </a:xfrm>
                              <a:prstGeom prst="ellipse">
                                <a:avLst/>
                              </a:prstGeom>
                              <a:pattFill prst="wdDnDiag">
                                <a:fgClr>
                                  <a:schemeClr val="accent2"/>
                                </a:fgClr>
                                <a:bgClr>
                                  <a:schemeClr val="bg1"/>
                                </a:bgClr>
                              </a:patt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Oval 32"/>
                            <wps:cNvSpPr/>
                            <wps:spPr>
                              <a:xfrm rot="3680451">
                                <a:off x="303758" y="1759109"/>
                                <a:ext cx="1373763" cy="97178"/>
                              </a:xfrm>
                              <a:prstGeom prst="ellipse">
                                <a:avLst/>
                              </a:prstGeom>
                              <a:solidFill>
                                <a:schemeClr val="accent2">
                                  <a:alpha val="50196"/>
                                </a:schemeClr>
                              </a:solidFill>
                              <a:ln>
                                <a:solidFill>
                                  <a:schemeClr val="bg2">
                                    <a:lumMod val="1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pic:pic xmlns:pic="http://schemas.openxmlformats.org/drawingml/2006/picture">
                        <pic:nvPicPr>
                          <pic:cNvPr id="64" name="Picture 72"/>
                          <pic:cNvPicPr>
                            <a:picLocks noChangeAspect="1"/>
                          </pic:cNvPicPr>
                        </pic:nvPicPr>
                        <pic:blipFill>
                          <a:blip r:embed="rId11"/>
                          <a:stretch>
                            <a:fillRect/>
                          </a:stretch>
                        </pic:blipFill>
                        <pic:spPr>
                          <a:xfrm>
                            <a:off x="2443485" y="575076"/>
                            <a:ext cx="354939" cy="458690"/>
                          </a:xfrm>
                          <a:prstGeom prst="rect">
                            <a:avLst/>
                          </a:prstGeom>
                        </pic:spPr>
                      </pic:pic>
                      <wps:wsp>
                        <wps:cNvPr id="65" name="任意多边形: 形状 65"/>
                        <wps:cNvSpPr/>
                        <wps:spPr>
                          <a:xfrm>
                            <a:off x="1289163" y="826916"/>
                            <a:ext cx="1261533" cy="469900"/>
                          </a:xfrm>
                          <a:custGeom>
                            <a:avLst/>
                            <a:gdLst>
                              <a:gd name="connsiteX0" fmla="*/ 1261533 w 1261533"/>
                              <a:gd name="connsiteY0" fmla="*/ 0 h 469900"/>
                              <a:gd name="connsiteX1" fmla="*/ 1075267 w 1261533"/>
                              <a:gd name="connsiteY1" fmla="*/ 304800 h 469900"/>
                              <a:gd name="connsiteX2" fmla="*/ 402167 w 1261533"/>
                              <a:gd name="connsiteY2" fmla="*/ 160867 h 469900"/>
                              <a:gd name="connsiteX3" fmla="*/ 0 w 1261533"/>
                              <a:gd name="connsiteY3" fmla="*/ 469900 h 469900"/>
                              <a:gd name="connsiteX4" fmla="*/ 0 w 1261533"/>
                              <a:gd name="connsiteY4" fmla="*/ 469900 h 469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1533" h="469900">
                                <a:moveTo>
                                  <a:pt x="1261533" y="0"/>
                                </a:moveTo>
                                <a:cubicBezTo>
                                  <a:pt x="1240014" y="138994"/>
                                  <a:pt x="1218495" y="277989"/>
                                  <a:pt x="1075267" y="304800"/>
                                </a:cubicBezTo>
                                <a:cubicBezTo>
                                  <a:pt x="932039" y="331611"/>
                                  <a:pt x="581378" y="133350"/>
                                  <a:pt x="402167" y="160867"/>
                                </a:cubicBezTo>
                                <a:cubicBezTo>
                                  <a:pt x="222956" y="188384"/>
                                  <a:pt x="0" y="469900"/>
                                  <a:pt x="0" y="469900"/>
                                </a:cubicBezTo>
                                <a:lnTo>
                                  <a:pt x="0" y="469900"/>
                                </a:lnTo>
                              </a:path>
                            </a:pathLst>
                          </a:cu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rtlCol="0" anchor="ctr"/>
                      </wps:wsp>
                    </wpg:wgp>
                  </a:graphicData>
                </a:graphic>
              </wp:anchor>
            </w:drawing>
          </mc:Choice>
          <mc:Fallback>
            <w:pict>
              <v:group w14:anchorId="32D56E13" id="组合 22" o:spid="_x0000_s1026" style="position:absolute;left:0;text-align:left;margin-left:86pt;margin-top:22.65pt;width:332.15pt;height:127.65pt;z-index:-251657216" coordsize="42183,1621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JJq2IboOAADqtQAADgAAAGRycy9lMm9Eb2MueG1s7F1Lj+PGEb4HyH8g&#10;dAywK3bzLazWSHbtRQDHXngdIDlyKEoizBdIzmgmZyMIcknOQU6Br7kGCBbJr8na+Rn5qpukKEpa&#10;ifLMaCbTBjwrUf1mVVfVV9XVLz65TmLtKizKKEunI/ZcH2lhGmSzKF1MR7/++rNn7kgrKz+d+XGW&#10;htPRTViOPnn505+8WOWTkGfLLJ6FhYZG0nKyyqejZVXlk/G4DJZh4pfPszxM8eM8KxK/wtdiMZ4V&#10;/gqtJ/GY67o9XmXFLC+yICxLPH0tfxy9FO3P52FQfTmfl2GlxdMRxlaJv4X4e0F/xy9f+JNF4efL&#10;KKiH4Z8wisSPUnTaNvXar3ztsoi2mkqioMjKbF49D7JknM3nURCKOWA2TO/N5k2RXeZiLovJapG3&#10;y4Sl7a3Tyc0GX1y9KfJ3+dsCK7HKF1gL8Y3mcj0vEvoXo9SuxZLdtEsWXldagIcmZ66hWyMtwG/M&#10;5oxZllzUYImV36oXLD/t1mSdmo7lUc1x0/F4YzjtFzlMjPttoUWz6QgtpH4C0vrh/bcf/vwHTXRP&#10;pW9lajsG6E/ua2p2b2o2rc/tT83yDJ3xU97auubetwa2LteUW/44yn239PNQMERJr7emAGwxkgK+&#10;/+7vH/76e82VyySKtJRdTkoQ+V6yNi3XNkRFf9LQNjN1mzW0bZmGaZsbBOpP8qKs3oRZotGH6SiM&#10;4ygvaYD+xL/6vKwkOTel6HGZxdHssyiOxRfa5cJXcaFd+dif/CAI04qJ6vFl8qtsJp+bOv6TrweP&#10;iatEcbt5jLUX+yW1JPin0wmYqJm5+FTdxCF1HadfhXPwD1iYiw7bFrbHUi79WSgfW3v7FA1Sy3NM&#10;rm1bTmZP23J16vJUNRQbdltZ/9jAZOW2hug5S6u2chKlWbGrgRgrXPcsy2PJOktDHy+y2Q1oq6ji&#10;V5mUG34aLDOIjaAqRGUqBbombrwHAvd6BC72SeoZPHCYwC1Tt1zwCDZoz7E5rzldUfkmxykq185L&#10;5Qz62cY+jgdg1KPpvN2uQeiWyXXuyD1TEboi9Ae1nTPWJ3QhkY4mdNe2LOaIDb1WCxSJKxJ/WCTO&#10;+yQutI6jSZx5pm17hqBxppueZSrdfKedoLSWc2stINJNrcUYpLVwl3FOqg9pLZ5t20o9V4RO++RD&#10;M0KZ2Sd0gYYcvaVz7gAfhFwAoTuObSjtXNH5QDpfI8ISBhVYdYuI1mggIbYbgDAeCDNyECLMbIsz&#10;SyogFncNu0euruUYBnZtgr0twwZtS2OzhYa3GhCgDWHHn9YAuOc6DGqNRM6h4NjeJry4ni3hlrRU&#10;d46kshZx/hIQo2YMVNoc0zQYwCqsiQ1o2OmvmWd6LjYA4SrwDE/qdC1yfAqcmvtVRWhqDcCuZq/T&#10;15G/ELjffCHw0A442oU2xdTQd1vqYk/xi0WDF9YlUKnpViKp9LcDue7pcBvXdQhNJbL5KIBLWG0D&#10;UQoEmyihVDjuI8RxyWiXW9PR7KUVGRwLFrAtS+L0tTOOOdxmJoAE8JrLbNer958GCXBvn9cOk7gc&#10;oR/nS79xFzBPOK0+RuGSwD/OQhcL2XbXLcL2+iI6I0XHin3+T9wgrHX0DWQfZtk2/HdiGRr+sV3e&#10;eEWYzi3P6wEMd8BAjdRQwko5HRuJLuX4QD34fnTB1us4kNu4Ad3X8Ta5ba1NM6575j2ohh0hsEcj&#10;U+JKhgEI37ny2m8Eng0KqNodlsJbf+ZQBkJElW1Ie6ERV2AqDqYhdY9x02R6z7ZitQEpjStoh9A1&#10;pWXRRHE1USjHx6ooeaWCZCbzxxIkw1uv6kB2M2xXN60euzFX9yQoz7hrGY6wYjqhYYaDZ4CHCMvw&#10;HOYI7RHGxuncpuSVijLbF2W2hgI/AnwStr4BfMpIr4HxohAcnmvJcDGmuxArfcPoEPIpW5AwoGih&#10;wSYeNPTJWz/e0dsH6U21fIZzAwFHQJ6FfGa26dVw7x3iMUo8K/H8iMRz6z48mr/2YZ+cW4Zr1sqw&#10;4Zg6Ey73tXS+A+xGSWclnfdJ53uBY0i4nOQ72AF+UsAJh7dRSCvLhWnZiyO8AwZS0kpJq0ckrYY7&#10;wqW02gF+bujDDjwR96AbKnGlxNV5xdWprm7E2myBn47leq6MxQEug3jJnnGlwE9Yol3XuIosaQ/5&#10;PY0TgvxU1/gu8NMx4b6DACQswzU5grZkbFuDZTAFfooDvCq25F6O2B4Hfrbe6joNgJQRA8FPQ+cm&#10;r3F/2+AOTqDAidYBFg5hn1sNtMkQHnDUJ8WxDjQtO9CnwQB3WnK7gEvE1ftrdvuRaMqWVLbk47El&#10;4ckfyl77kE9DRwA1fI0kmj3ODOnk7+xPt89rypJUluRZLUkcQjiNfXYAn8hUZDqNm44ZOpTbnoC/&#10;fQZSwkoJq0ckrIa7wfcCn11lGLLK8O5BNVTiSomr84qrU/3cO4BPbuuGSeduCYkxTMSh9WwrBXwq&#10;4HM7f5yM+30awKdxqlt8B/CJU0A6ArlqdoPLQe/nYlDApwI+kTHxnnILHgV8Gq2nugY+8QAbwEDg&#10;kyHK2Wglje32ThccPu2+u/6DjvhEBoqhhmUH9oQXUjfdOkTcNG2vRnobJ4kKoVEuya0EH09KMp/q&#10;ktxx2B2x1TAmhWDGvzhAeOeojbIjlR15XjuydWgOjJfeAXsiKbvrmPJEhsUAxfROMylZpWTVk5ZV&#10;5nAP+F7Us6tKI6WTcw+KoRJWSlidVVhRIqKBESQ1/2xHezq6Y+ImBsI8HRxSgLduIwRHQZ4K8nza&#10;kKd5qkN8B+QJAcVx9F0wm6PXGQjX8SQq0lNe1aIiPR9OpCfyeNWypgY88WA44MkthDXX8J3nGIhf&#10;3JAyBwHPfv0aMH3QgKc53DXZATy5jTs1TBnnySkjak8wKyNSGZFP24g81RW5DXhymxuuLZVgA9k4&#10;kE1tc3u6/TA1ZUMqG/K8NmTryPzxgCdSe+oGJQKHEWkRr/TF++3zjwrzVGGejyfMk7KnnAbYbCf3&#10;7KrCjuOa96AYKmGlhNV5hdWpzu1dUZ4MRw51GeXp4lBC32GgEE+FeD5xxPNUX/gOxJNuKHfr2xOR&#10;3dCQdzoryFPeQrK+nVpBng8H8rRa93Rzx319M+6wK40826SUtbCJTNd0t3J+HTrbjqs8NurXwdEP&#10;GvIk38ZAPbcLebqujTwCtGI2dg2ck79rFEZZkcqKfDxWJK4kGspd+062c0fk4JaOSMOAq+KuWU3Z&#10;kMqGPKsNSbcLDpRNknt2RHhyjivApL8AGSIom/1ds4+SVEpSPSJJNdz1vT/Ac60HI/UR7rm8e7VQ&#10;ySolq84rq071be/AO59xusBIGqLIPK1bdo+BFOCpAM+nDXhSOr2TVMMdgOczjpuKcM8wmVa4Ooy5&#10;W9lz1al2dar9gZ1qt1r/dIN4igDLgafacUeXS9eCEeXrOo6N9sOoDkGevQZwa4K0qx425jncN9nB&#10;PLE94GJ6uWbMQHLPnnBWYZ4qzPNJh3lapzojt8M8XUbXDNaS2dPte8hGqCxJZUme1ZKEsXeaarsD&#10;9XToEnd5IoHhxj0HmXYV7BlPR34QhCluQCCxrq6FKLQrv7MooBDENjyN7Gj2cPf3XtizqwvbroEr&#10;xO6c2ZSwUsLqvMLqVAf3DtgTgdOeKY8kMLowGjknNoSVQj2VtHraqCcFp90W6mnoBm4Nk6aVY3ms&#10;nzJMnWxXJ9tn5wE9u2k98yiY4H/tOonTkj5NR8uqyifjcRksw8Qvn2d5mOLXeVYkfoWvxWI8K/xV&#10;lC6SeAzvmT1GreqyCEd1I8lRbSR+8c1l/izIEgRyRBdRHFU3ojkYDTSo9OptFLwt5Jfgi6u3hRbN&#10;EAbZ+tHxM/WqOQISpSpUStbxaSafZ8E3pZZmr5Z+ugh/XuZhUAGHJaFHQ+4UF183OryIo1zSpz+h&#10;z/XUimNWBzeyR0H4OgsuExhBcomKMMYss7RcRnk50opJmFyEmE7xy1ltMpZVEVbBkiymObwBX2Gw&#10;0lBofxCjXA+MplDmtEL+5HpeJB0IFe5NStYtNh8LV/E5vdOHBnIPGIB9AorEtVwbF07Jvpp28qKs&#10;3oRZotEHjBKDEbacf/V5WQ+rKVIvphyJGCIGRulfy8mqbNYN37ZWLomCIiuzefUcNDCWizZeZcUM&#10;K8Z08SkvsiAsS5Dau6WfhxgCNdshhtYp/J/377//9k8fvvvLf//9zw//+ttEw58f/vgPTR4Fq2u9&#10;w2phnvRtz8IhiazH6hBll9v43FOROMJwkQNdrpzt4dhMb+WCS7ly9Daa1fInixnWjR4tZrWACbI0&#10;LaMq/A3QiHkS+9PRz8Yak81rq+aT7H2r0m+7lXRtqSH7az2UXV3ABlt3oTsWt53DXXQr4Z4SVz/c&#10;D3TVth9T5+yYbrp1mK27qHNoOlj+thv98ES6xeU6HewBe8yQHrrFd/QAY799//5SMpA/Ca7Tmibw&#10;ScMONR3pgsfyrNQgF7oEAjZtvuLVS1ZFLSKoA5Wl76mtLDc/UeuIyng33Z7FPovJHNczlr1bWaRI&#10;OboyVrRbWcTiNpXlv/Xa0c6kAVuJRxr2qQo7K3arkXYxHV1I3oFwoSWn2dJHbUU+6JqJl9j9JOPQ&#10;z0l2FX6diYIVvYC2GEbSLPq6THB5EQW/CH+3WcPU9TaHtevhgnO8K3Rct4e7LHG0jmbGHcdza19g&#10;/avkS/GrZLfmPW90tKtbz+A67eZoF+4ym9UCRbaLo0bwQYof4UwzcJCjMyTJpPJHwXtH98lxBW4D&#10;fLqu4W7MVLr6u3uSHEv/Ob3JjdnFaXc5dxSXBVCP3qWA0dr3Kxpb771xKl+1gx2a3sEy9GefpjOt&#10;usnD6SjNUqgroIUknI20OEzlJ7E0lR/F65JVEYE34z2l0WkMNoRC1YgU8am6iUPqNF5HaEosVOhU&#10;axtr9k3DkKIkVZGyfw5dByQoh763Ul2WqrVo4lEV29KixyytvgrrHvcmlq+um6HOZflm1nKuNO2L&#10;bHYDLa2o4lcZWBKvz9+HnQgNdLXIxStcFH6+jILXfuV3v4sOJiHPllk8C4uX/wMAAP//AwBQSwME&#10;FAAGAAgAAAAhAOqdpBGYDwAAkC4AABQAAABkcnMvbWVkaWEvaW1hZ2UxLndtZuxaC1SV1bZea84N&#10;ooIhggIq8lBANiioKAR7s3n4oDSp8HnseizxitdMMxtlXQ8l3kZmKuo5Oqw8anbM0JMe09RgI1np&#10;yVdZPjIfmWmWdtWRpcfn/ea/9w9bLpoljHFz3DXGt+eaa80111rzsf7X3rv9o/nKKH04x9LRW6rd&#10;+mvVUCm2tVCqgWruL23yG+19l4oMH9CnR7aWJqXVO8eFkvyEK9ULzb0ipF2p0UAw0BhIZqUSLKi4&#10;S5tkpfJzMKR7nx4iLWPWoc9DxJAsaqBUChqToXCFOdhNfd61qC2vk4ICFQ+EA1Bn1Q6tWqHuD5D/&#10;xi9lLX90Q2S/Aj4HRLaNg5Uv6lISHWSMca2hKCPSYanqC3M0rKpHOBpU1eMcSrXFWNmnUkUZBqlR&#10;tzpUlXyYw7uqHuHwqqp76r8VnZ5rsHjohxmVD3AvgGaVCHgB4YDYQeAPKLXxmkBDSlCTj0SL2OUa&#10;itjsHHACEJu1c7h0uOyklCcv+j3XH9jrwxw0GaVH8kc5WdGvZ23ZV5Tj41A8E63FgPjIz5Bw/Uxc&#10;08yJWtteuQVOKvjINnHNbGe3mQ/Zhf78c6lBu808aM9Fv1CRFzogu7hc+o8/mrJK5I+AMsYfAH3y&#10;galJ0v84qKGfq8tkVAMdqsgfk8qe9u3bZ4sAFTs+DIgdZF8xQLC7DiJyQlQ7wJTpjfpw4H4gnZS6&#10;DHhDqckvB78VynLVYEiYpfa4MXtr0kA0yHzIT2M9UoebjDhsizri0GaQGnVMrf4NeAKQuhSRTwTy&#10;gXBASiwgexdoY+fVfWi6rsi8CCQ1ARDarxZq2kfmbAaYtkpDXeaQMXmAWSTmpEhMBHiFdArw6hK3&#10;sMmOqMLQHVGdo3dEVXbsElfZMaRTZcerqZ2jCxyFoQWOhU0KHAFeV1NFPh3jRK8dCAZM21/BAhpY&#10;rl+DuTa4xNN+mWDdpaiqLusXfbJ+KYGA1GWdvYHhgDlXffjdXCumKZKcHIJF5wGSk3GOXz6HbkUm&#10;Gnr8oRtmMjzvyaPpulyvyWMpN819n7YB2Uv3Trhp7p+ecbpc9CafTnUmfL3QdnrGY84fSzvbhY4c&#10;/5JBfyxdbZd+oSIv9Nvn+5dL/5E+apXIHwSV8V+APhs/aaX0zwE19FenPteW+7GYX/wq/jZtLnsz&#10;fVyC+iPofA/Yg+uayVvBPwHBOy23v8d+JbffqoWa9hFb/drcbtlwb1LLhmOt+/0zogtDM6IvRGVE&#10;r7OOta6z7k1aZ7WnXIgaYysMHWPb7z/G1rKhPUXk0zGPD2Dmtmn7MixgL3zhuQZzbXBJneS2OVd9&#10;+N1cK5b6u8zt0mFDsi1DR940t/P6v23ktrW5j/NA0X/Y8vp3dJYVsV1oZkRvg5YVTbZLv1CRFzpb&#10;tS6X/uWtR6wU+YWgMn4O6MC/LE+U/vtADf23mdtfwgEliKVxwCLEk8nPRRA1Be6k3N6Nvd7omi3t&#10;Zkz+ltyu8JuTVOF3LH5Us+D2haHB7UdGBLcPjDkWHxgzJykwJqfryAj/uwtD/e8e1cz/7gq/nK4i&#10;XzO3Tds/7vZFfea2OVd9+N204+81t+fll2QnzvzDTXP7crMC5HZRVNC2VeVr9obYLjc7Vn5lR6lB&#10;/Qd52V281S79V3ZYwRcY9LU228ukf/HQ91eKvNC1GC+0cnPTJOkXaui/zdyORP7KdUKu02OQ2ybf&#10;CO2r4Zw7KbdL3bld2zX7dnM7KuCBpKiArA57gzZbC0M3Wy+FbbaujMzqsDLygaSVkcO6XAo72LUw&#10;9GDXvUEHu0YFDOsi8jVz27S96Yv6zO2ac5l8Xfj9957beD7PXPbqlJvm9voH4+V5XAVtnOLcN+Fb&#10;2/oHlzu32p+zCw1fuMWgW+06Q/qFirzQkvvml0v/N3EDVon8IdD9GL8PtOXKvE7SHwJq6L/N3A7G&#10;+pojr+U9UzweXkw+DHwLtN9JuT3Andv9bkDNmMS2r7sfTgMv984yLg8wi+tp2/W8PVmHdJqsj8Yu&#10;8x0dURg6OiIudnREXuejsXmdQzrlde6bFhe7OQs5n7XMd3PWZN03TeRr5rZpe/OdX33mtudcde13&#10;046wk3FP/g6uE28Cv5fn7Tk987MPv1Fo5PYJbOIAIO/aWrgdH7Fknn3p4P92PtUmxD7hRf+KY7qJ&#10;fd0jARVPX7xi+8/Xm1YMjT1tCz7QpKJ32inbkr5NKnwaf2/b9Y5fxaYVJ2wfNPWrGDJ3Rtr0FwKc&#10;WY2/vbvpZB/n1E/Xp43ddqn88PkR6R3uPVOeOy/a/tybfy47sCbJ3mVjl7IpGxz2VjuHl5VE9bLH&#10;5m8tazk/1/7K1wfK0v9xj31f+pmyw3+81z64L5VPfu01e2n7I87d5xbYv7Med84/96q9/8STTnO9&#10;SrsOCyHV1cmZnu/wJKZjsU9fAC7zfP6zubcPUv2eTHKl5vs9qDBEzTgQPZ6xbOZTS7T7A2/EKZWB&#10;Cbu6+SvoGAPFA8F3Acxi5ps3Gk6GrtVPh2h6PziQFwTfw5OD/4sfD/6QTR3L/TA23qVD9mMWUweO&#10;N1XoF5+wza9zh0VNKjuY43JbKzUr5eZz/yHsntQdbVRqcfipbm+Gr+22KXxit8/D07qZOl6xKrW9&#10;yc3nPmj93G+idYfvG3EZvmJYHyDdTc1n9D3gxUZO2OLPWLCnDU3boruoLX4EqGYapEZdfNQD+ASO&#10;+ACozzxs57j+PVgceFlbMFDznXZ1nmmSvScCkmcgarr8oJS+FZcu6zchbaYMqtd8HMQnUDngbr9T&#10;czTIUf2NRfLJw+c3zMuhkEsBJNaFSjGpZHcDUVRLMWNLxpl1LwRXGngfQGLSH/j/vL0+bx2wSTCw&#10;HQgANiNoF8CIpg0bwIZmHd23lLexEPQFxBeSw4HwmU8953C0ozqHMeVtvbtucvXZ7BUD78e1lLgX&#10;dEmeS/4inoyS2Xib7auos85BU56xP1TsdK77U5Acf0ZpMunjcrNfaa2fw3Ur0EFV35syMjJu+1oF&#10;HcZcpl8kJZoBYnOpm+2I+6L+4BOBy8Bg4Dn4tzscI3t5NWSxF8eOuatjWN8uW+56Pk54c6z4vTad&#10;GHZLMSB+T8Ri2taz33/N2V3t1xuf3anTH0kzz22hUsyzW3zn4+A6iYkgfIv2h24LID6ri7NxIPRI&#10;MePDxVXHg+Sj6V/4vyo2LqBd4qQYG869xdgw9WBY0Qb8yH8FRmnP/wqgEUVsKP8TkCLf/T32melq&#10;ld/qewCRjwU8z4+nwI8G6vMeoOb50RvzDQdCgMZAF9hFnjlMvhX4SPDtjS8lEDDKr/u2G4kxsk+5&#10;v5N8aQX4A7JPcrj6wCrclhnfH6Xu765jasXax8jjxmI0o+ZLOZY+LH4OMyIrHpZHJqvmlsQJiRM+&#10;mfrJVBkXo69dc8lIn3y9dH3dlr4EjJA1ORpWP0Vv1cspne43NFp0Q2OmhoRFqwRIZmnEkuEzH1BB&#10;XXxHdq1FG3N6a23ovUgyk2Evoz1Bk3oBfIqXVpn4GhvJD6pGPFCdo2HqEI1W/6SJag29pBbTX9VM&#10;WqOKaDve9Z9Qw8miB1Gk7kuZuic9rLOoWNtpqbbRx6AnwftST4qnvpRLg2gEDaciGkfz8Pt3mknv&#10;02L6jNbQEfon/UCH6Cc6RxepEV+mSL5IqfwT5fEPNIKP0DP8Gc3g92kR/51W8zzaxEW0i0fQYc6l&#10;kxxP59iXLvNJTZaPtZdlqfa2FIM+DD5TX+ZIfY4t+iTuFA/zdrWL16hN/Fe1ml/Ct4qJagaPVs/w&#10;MDUC+83DvlNZ9i/Wv2hEg9jJdbokaK6youlhsWNDQ05aLNrvhj43I0S8beqzGPrOwCumvpoR84S2&#10;0iNUYvTXZcR8jzXIOt6qhdaMGBfvGSGzVGuerRrzXHWBFqjjtFTtptXqQ6pUa+lTtZSOqvn0s5pO&#10;vrqYovREStPjKV+Ppsf0SJqqCxAhw2kT6CHw/0J7AI0nK02kTCqmATSdRtF8epaW0jRai9qH9Dfa&#10;TW/TcXAXaAM15jJqzRsokddSNr9N/fhviJL59CRPoyn8LM3mUYiUAbSCM+ldtlIlB9AW/pfeyYf0&#10;Z7xJ7+Glei9PBX0MfD7a0/QWjtKV7Kvf5Z/VCj6KyPhUzeZKNYVXqyd5KaJjgeqH/WZj34ks+3dZ&#10;5bdEhKdPE/Qvx0BTPVeX0Jd1GgO73X7vdwP6yzFwQIXwQcTAV+oqHVNn6ZT6hs6pL+ia2k6N9CZq&#10;oddTtF5FyXoZ9dCLaaB+lUbpeTRJz6FZehZiYBa9B+wEfxTtP6G/AU6EYFpGsbSKutJ6yqZNODu2&#10;4+z4gobRNzSSztKjdJXGIgbGUQiPpRh+lJJ5JGXxMLqPB9Fg7ksFnE1juSs9zbH0PAfTVG5AJfyT&#10;/gsf1a/wTr2A39MLEQOLeBboJPCj0D4Q/T10CSfrqRytn+cW+mlupMfyNVXA59RgPqXu42MqC/tN&#10;xr5jWPb/22PA06e3EgOrVSNdhpNWZqyrc6C0ltz3PBNcu6u+crh4UkMxTq4UCfgWFIS88eV2eKEU&#10;qy9Rgv6ROumTlKq/oVy9hx7S22g8YmGadsLfZVQJuh/8WbRbaA8Fwqct6SRF0I/Uji7B78xx5Iuc&#10;DQINg/9iuB3yPIJSuCVlcCD1ZAvl81k9lPfrf+dKPRp+HMPTQMeDfwjtuTqfU3VP7qQzOEGnYF2J&#10;WF8M1hmGK0HQbfjM0we34rMW2EFzCq7TvB1wg3w18/hGPpvh9ll3PKNGcogK5FDlzeHqFMWpXZSi&#10;NlAvXN2HqGk0Xj1FL6sCWqbyaYvKoe9UN5zj8ZSoo6i/boX8DYYvWyBvg+k8+NYURVm4xhdQN5pC&#10;ObSE8mkjuP30FLJ1GnnxYmqO0zqKd1ECn6LO7M3JHAhEAh25M9s4gQdwFI/j5vwie/EiPotzez9t&#10;5Y10iJfQGZ5C17iAfC1Z1MLSmsIt53WMZae24kofb5kE2h98og63+OoWlu+Ur2WLusbL1Bl+WR3i&#10;8WorD1Hv4lljEaeoFzlOjcO+B2D/NtihI4s9XFb7LWe5p4+rY8J1ryj3g55Xe9dVX+7BzEzq7vZK&#10;uHqLPlAbdYxar6PUP3SEKgWWAK+Bn4v2Em1V03SSekGn498Vm2i/2kkH1H46glP3e3hxt36Rv9Qv&#10;89d6Bn8HnAXOg7+KdsZV0Yf+xH70BPzwA/6BdUStpz1qNW0z5pW5a7eAxX236LpbxmLdcl7GvfBl&#10;wi2uUVyjvVUOuHaw7v+l3VR7xctY/Rn3nbx4x/V851r9//aOPC20ZS81Xw/GHe95dVR35yvqTRL+&#10;l+zljbGi3SXnmjlBextPILei03PVrnvC6uejSEsrboznJ9FtPoEo9T8AAAD//wMAUEsDBBQABgAI&#10;AAAAIQBnS8cM4AAAAAoBAAAPAAAAZHJzL2Rvd25yZXYueG1sTI9BS8NAEIXvgv9hGcGb3aSxtcRs&#10;SinqqQi2gnibJtMkNDsbstsk/feOJ73NYx7vfS9bT7ZVA/W+cWwgnkWgiAtXNlwZ+Dy8PqxA+YBc&#10;YuuYDFzJwzq/vckwLd3IHzTsQ6UkhH2KBuoQulRrX9Rk0c9cRyy/k+stBpF9pcseRwm3rZ5H0VJb&#10;bFgaauxoW1Nx3l+sgbcRx00Svwy782l7/T4s3r92MRlzfzdtnkEFmsKfGX7xBR1yYTq6C5detaKf&#10;5rIlGHhcJKDEsEqWchwNJNILOs/0/wn5DwAAAP//AwBQSwMEFAAGAAgAAAAhAE+hrsW6AAAAIQEA&#10;ABkAAABkcnMvX3JlbHMvZTJvRG9jLnhtbC5yZWxzhI/LCsIwEEX3gv8QZm/TuhCRpt2I0K3UDxiS&#10;aRtsHiTx0b834EZBcDn3cs9h6vZpZnanELWzAqqiBEZWOqXtKODSnzZ7YDGhVTg7SwIWitA261V9&#10;phlTHsVJ+8gyxUYBU0r+wHmUExmMhfNkczO4YDDlM4zco7ziSHxbljsePhnQfDFZpwSETlXA+sVn&#10;83+2GwYt6ejkzZBNPxRcm+zOQAwjJQGGlMZ3WBUPMwBvav71WPMCAAD//wMAUEsBAi0AFAAGAAgA&#10;AAAhAPHsIfQLAQAAFQIAABMAAAAAAAAAAAAAAAAAAAAAAFtDb250ZW50X1R5cGVzXS54bWxQSwEC&#10;LQAUAAYACAAAACEAOP0h/9YAAACUAQAACwAAAAAAAAAAAAAAAAA8AQAAX3JlbHMvLnJlbHNQSwEC&#10;LQAUAAYACAAAACEAJJq2IboOAADqtQAADgAAAAAAAAAAAAAAAAA7AgAAZHJzL2Uyb0RvYy54bWxQ&#10;SwECLQAUAAYACAAAACEA6p2kEZgPAACQLgAAFAAAAAAAAAAAAAAAAAAhEQAAZHJzL21lZGlhL2lt&#10;YWdlMS53bWZQSwECLQAUAAYACAAAACEAZ0vHDOAAAAAKAQAADwAAAAAAAAAAAAAAAADrIAAAZHJz&#10;L2Rvd25yZXYueG1sUEsBAi0AFAAGAAgAAAAhAE+hrsW6AAAAIQEAABkAAAAAAAAAAAAAAAAA+CEA&#10;AGRycy9fcmVscy9lMm9Eb2MueG1sLnJlbHNQSwUGAAAAAAYABgB8AQAA6SIAAAAA&#10;">
                <v:group id="组合 5" o:spid="_x0000_s1027" style="position:absolute;width:42183;height:16217" coordsize="42183,16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6" o:spid="_x0000_s1028" style="position:absolute;width:42183;height:15930" coordsize="42183,1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oval id="椭圆 8" o:spid="_x0000_s1029" style="position:absolute;top:4586;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7xvwAAAANoAAAAPAAAAZHJzL2Rvd25yZXYueG1sRE9LawIx&#10;EL4X+h/CCL3VrBasrEaxhUKhKD4KvQ6bMbu4mYTNrG7/fXMQevz43sv14Ft1pS41gQ1MxgUo4irY&#10;hp2B79PH8xxUEmSLbWAy8EsJ1qvHhyWWNtz4QNejOJVDOJVooBaJpdapqsljGodInLlz6DxKhp3T&#10;tsNbDvetnhbFTHtsODfUGOm9pupy7L2Blzdxu32MP1vheb/X0y/XH16NeRoNmwUooUH+xXf3pzWQ&#10;t+Yr+Qbo1R8AAAD//wMAUEsBAi0AFAAGAAgAAAAhANvh9svuAAAAhQEAABMAAAAAAAAAAAAAAAAA&#10;AAAAAFtDb250ZW50X1R5cGVzXS54bWxQSwECLQAUAAYACAAAACEAWvQsW78AAAAVAQAACwAAAAAA&#10;AAAAAAAAAAAfAQAAX3JlbHMvLnJlbHNQSwECLQAUAAYACAAAACEAWMu8b8AAAADaAAAADwAAAAAA&#10;AAAAAAAAAAAHAgAAZHJzL2Rvd25yZXYueG1sUEsFBgAAAAADAAMAtwAAAPQCAAAAAA==&#10;" fillcolor="#b4c6e7 [1300]" strokecolor="#1f3763 [1604]" strokeweight="1pt">
                      <v:stroke joinstyle="miter"/>
                    </v:oval>
                    <v:oval id="椭圆 9" o:spid="_x0000_s1030" style="position:absolute;left:5405;top:9762;width:14061;height:5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n0wwAAANoAAAAPAAAAZHJzL2Rvd25yZXYueG1sRI9RSwMx&#10;EITfBf9DWKFvNmcLtp5NiwqCIC1tFXxdLmvu8LIJl732/PdNodDHYWa+YRarwbfqQF1qAht4GBeg&#10;iKtgG3YGvr/e7+egkiBbbAOTgX9KsFre3iywtOHIOzrsxakM4VSigVokllqnqiaPaRwicfZ+Q+dR&#10;suycth0eM9y3elIUj9pjw3mhxkhvNVV/+94bmL6K22xj/FkLz/utnny6fjczZnQ3vDyDEhrkGr60&#10;P6yBJzhfyTdAL08AAAD//wMAUEsBAi0AFAAGAAgAAAAhANvh9svuAAAAhQEAABMAAAAAAAAAAAAA&#10;AAAAAAAAAFtDb250ZW50X1R5cGVzXS54bWxQSwECLQAUAAYACAAAACEAWvQsW78AAAAVAQAACwAA&#10;AAAAAAAAAAAAAAAfAQAAX3JlbHMvLnJlbHNQSwECLQAUAAYACAAAACEAN4cZ9MMAAADaAAAADwAA&#10;AAAAAAAAAAAAAAAHAgAAZHJzL2Rvd25yZXYueG1sUEsFBgAAAAADAAMAtwAAAPcCAAAAAA==&#10;" fillcolor="#b4c6e7 [1300]" strokecolor="#1f3763 [1604]" strokeweight="1pt">
                      <v:stroke joinstyle="miter"/>
                    </v:oval>
                    <v:oval id="椭圆 10" o:spid="_x0000_s1031" style="position:absolute;left:14061;top:5420;width:14061;height:5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3FgwwAAANsAAAAPAAAAZHJzL2Rvd25yZXYueG1sRI9PSwNB&#10;DMXvgt9hiODNzlpBy7bTooIgiNI/gtewk84u7mSGnWy7fntzELwlvJf3flltptibEw2lS+zgdlaB&#10;IW6S7zg4+Dy83CzAFEH22CcmBz9UYLO+vFhh7dOZd3TaSzAawqVGB61Irq0tTUsRyyxlYtWOaYgo&#10;ug7B+gHPGh57O6+qexuxY21oMdNzS833fowO7p4kfGxz/noXXoxbO38L4+7Bueur6XEJRmiSf/Pf&#10;9atXfKXXX3QAu/4FAAD//wMAUEsBAi0AFAAGAAgAAAAhANvh9svuAAAAhQEAABMAAAAAAAAAAAAA&#10;AAAAAAAAAFtDb250ZW50X1R5cGVzXS54bWxQSwECLQAUAAYACAAAACEAWvQsW78AAAAVAQAACwAA&#10;AAAAAAAAAAAAAAAfAQAAX3JlbHMvLnJlbHNQSwECLQAUAAYACAAAACEAVvdxYMMAAADbAAAADwAA&#10;AAAAAAAAAAAAAAAHAgAAZHJzL2Rvd25yZXYueG1sUEsFBgAAAAADAAMAtwAAAPcCAAAAAA==&#10;" fillcolor="#b4c6e7 [1300]" strokecolor="#1f3763 [1604]" strokeweight="1pt">
                      <v:stroke joinstyle="miter"/>
                    </v:oval>
                    <v:oval id="椭圆 11" o:spid="_x0000_s1032" style="position:absolute;left:8655;width:14061;height:5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9T7wQAAANsAAAAPAAAAZHJzL2Rvd25yZXYueG1sRE/bSgMx&#10;EH0X/Icwgm822wq1rE2LCoVCsfQi+DpsxuziZhI2s+32702h4NscznXmy8G36kRdagIbGI8KUMRV&#10;sA07A1/H1dMMVBJki21gMnChBMvF/d0cSxvOvKfTQZzKIZxKNFCLxFLrVNXkMY1CJM7cT+g8Soad&#10;07bDcw73rZ4UxVR7bDg31Bjpo6bq99B7A8/v4ra7GL8/hWf9Tk82rt+/GPP4MLy9ghIa5F98c69t&#10;nj+G6y/5AL34AwAA//8DAFBLAQItABQABgAIAAAAIQDb4fbL7gAAAIUBAAATAAAAAAAAAAAAAAAA&#10;AAAAAABbQ29udGVudF9UeXBlc10ueG1sUEsBAi0AFAAGAAgAAAAhAFr0LFu/AAAAFQEAAAsAAAAA&#10;AAAAAAAAAAAAHwEAAF9yZWxzLy5yZWxzUEsBAi0AFAAGAAgAAAAhADm71PvBAAAA2wAAAA8AAAAA&#10;AAAAAAAAAAAABwIAAGRycy9kb3ducmV2LnhtbFBLBQYAAAAAAwADALcAAAD1AgAAAAA=&#10;" fillcolor="#b4c6e7 [1300]" strokecolor="#1f3763 [1604]" strokeweight="1pt">
                      <v:stroke joinstyle="miter"/>
                    </v:oval>
                    <v:oval id="椭圆 12" o:spid="_x0000_s1033" style="position:absolute;left:19466;top:10495;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qMwQAAANsAAAAPAAAAZHJzL2Rvd25yZXYueG1sRE/fS8Mw&#10;EH4X/B/CCb651ApzdMuGCoIgjm0Kez2aW1rWXEJz3ep/bwYD3+7j+3mL1eg7daI+tYENPE4KUMR1&#10;sC07Az/f7w8zUEmQLXaBycAvJVgtb28WWNlw5i2dduJUDuFUoYFGJFZap7ohj2kSInHmDqH3KBn2&#10;Ttsezzncd7osiqn22HJuaDDSW0P1cTd4A0+v4tabGPdfwrNho8tPN2yfjbm/G1/moIRG+Rdf3R82&#10;zy/h8ks+QC//AAAA//8DAFBLAQItABQABgAIAAAAIQDb4fbL7gAAAIUBAAATAAAAAAAAAAAAAAAA&#10;AAAAAABbQ29udGVudF9UeXBlc10ueG1sUEsBAi0AFAAGAAgAAAAhAFr0LFu/AAAAFQEAAAsAAAAA&#10;AAAAAAAAAAAAHwEAAF9yZWxzLy5yZWxzUEsBAi0AFAAGAAgAAAAhAMlpSozBAAAA2wAAAA8AAAAA&#10;AAAAAAAAAAAABwIAAGRycy9kb3ducmV2LnhtbFBLBQYAAAAAAwADALcAAAD1AgAAAAA=&#10;" fillcolor="#b4c6e7 [1300]" strokecolor="#1f3763 [1604]" strokeweight="1pt">
                      <v:stroke joinstyle="miter"/>
                    </v:oval>
                    <v:oval id="椭圆 13" o:spid="_x0000_s1034" style="position:absolute;left:28122;top:5966;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e8XwQAAANsAAAAPAAAAZHJzL2Rvd25yZXYueG1sRE/fS8Mw&#10;EH4f+D+EE3zbUjdwoy4bKgiCTNZN8PVozrTYXEJz3ep/vwjC3u7j+3nr7eg7daI+tYEN3M8KUMR1&#10;sC07A5/H1+kKVBJki11gMvBLCbabm8kaSxvOXNHpIE7lEE4lGmhEYql1qhvymGYhEmfuO/QeJcPe&#10;advjOYf7Ts+L4kF7bDk3NBjppaH65zB4A4tncR/7GL92wqthr+fvbqiWxtzdjk+PoIRGuYr/3W82&#10;z1/A3y/5AL25AAAA//8DAFBLAQItABQABgAIAAAAIQDb4fbL7gAAAIUBAAATAAAAAAAAAAAAAAAA&#10;AAAAAABbQ29udGVudF9UeXBlc10ueG1sUEsBAi0AFAAGAAgAAAAhAFr0LFu/AAAAFQEAAAsAAAAA&#10;AAAAAAAAAAAAHwEAAF9yZWxzLy5yZWxzUEsBAi0AFAAGAAgAAAAhAKYl7xfBAAAA2wAAAA8AAAAA&#10;AAAAAAAAAAAABwIAAGRycy9kb3ducmV2LnhtbFBLBQYAAAAAAwADALcAAAD1AgAAAAA=&#10;" fillcolor="#b4c6e7 [1300]" strokecolor="#1f3763 [1604]" strokeweight="1pt">
                      <v:stroke joinstyle="miter"/>
                    </v:oval>
                    <v:oval id="椭圆 14" o:spid="_x0000_s1035" style="position:absolute;left:22716;top:776;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HdjwQAAANsAAAAPAAAAZHJzL2Rvd25yZXYueG1sRE/fSwJB&#10;EH4P+h+WCXzLvTRMLlepIAhCUQt6HW6nvaPb2eV2Tq//3hUE3+bj+zmL1eBbdaAuNYENPIwLUMRV&#10;sA07A99f7/dzUEmQLbaBycA/JVgtb28WWNpw5B0d9uJUDuFUooFaJJZap6omj2kcInHmfkPnUTLs&#10;nLYdHnO4b/WkKGbaY8O5ocZIbzVVf/veG5i+ittsY/xZC8/7rZ58un73ZMzobnh5BiU0yFV8cX/Y&#10;PP8Rzr/kA/TyBAAA//8DAFBLAQItABQABgAIAAAAIQDb4fbL7gAAAIUBAAATAAAAAAAAAAAAAAAA&#10;AAAAAABbQ29udGVudF9UeXBlc10ueG1sUEsBAi0AFAAGAAgAAAAhAFr0LFu/AAAAFQEAAAsAAAAA&#10;AAAAAAAAAAAAHwEAAF9yZWxzLy5yZWxzUEsBAi0AFAAGAAgAAAAhACnMd2PBAAAA2wAAAA8AAAAA&#10;AAAAAAAAAAAABwIAAGRycy9kb3ducmV2LnhtbFBLBQYAAAAAAwADALcAAAD1AgAAAAA=&#10;" fillcolor="#b4c6e7 [1300]" strokecolor="#1f3763 [1604]" strokeweight="1pt">
                      <v:stroke joinstyle="miter"/>
                    </v:oval>
                  </v:group>
                  <v:group id="组合 15" o:spid="_x0000_s1036" style="position:absolute;left:16521;top:5283;width:8573;height:5363" coordorigin="16521,5283"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32" o:spid="_x0000_s1037" style="position:absolute;left:17443;top:6593;width:8950;height:1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qhrvwAAANsAAAAPAAAAZHJzL2Rvd25yZXYueG1sRE9Ni8Iw&#10;EL0L+x/CCN5s2j1I6RqlCAX3smAVz0Mz2xabSdtE2/33G0HwNo/3Odv9bDrxoNG1lhUkUQyCuLK6&#10;5VrB5VysUxDOI2vsLJOCP3Kw330stphpO/GJHqWvRQhhl6GCxvs+k9JVDRl0ke2JA/drR4M+wLGW&#10;esQphJtOfsbxRhpsOTQ02NOhoepW3o2C6X4tEvM9HIc0KX/SG+XVZHOlVss5/wLhafZv8ct91GH+&#10;Bp6/hAPk7h8AAP//AwBQSwECLQAUAAYACAAAACEA2+H2y+4AAACFAQAAEwAAAAAAAAAAAAAAAAAA&#10;AAAAW0NvbnRlbnRfVHlwZXNdLnhtbFBLAQItABQABgAIAAAAIQBa9CxbvwAAABUBAAALAAAAAAAA&#10;AAAAAAAAAB8BAABfcmVscy8ucmVsc1BLAQItABQABgAIAAAAIQAAmqhrvwAAANsAAAAPAAAAAAAA&#10;AAAAAAAAAAcCAABkcnMvZG93bnJldi54bWxQSwUGAAAAAAMAAwC3AAAA8wIAAAAA&#10;" fillcolor="#ed7d31 [3205]" strokecolor="#2f5496 [2404]" strokeweight="1pt">
                      <v:fill r:id="rId16" o:title="" color2="white [3212]" type="pattern"/>
                      <v:stroke joinstyle="miter"/>
                    </v:oval>
                    <v:oval id="Oval 32" o:spid="_x0000_s1038" style="position:absolute;left:17261;top:8168;width:8950;height:1940;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TwwgAAANsAAAAPAAAAZHJzL2Rvd25yZXYueG1sRI9Bi8Iw&#10;EIXvC/6HMIK3Na2ILtUoIgriQdCtB29jM7bFZlKaqPXfG0HwNsN775s303lrKnGnxpWWFcT9CARx&#10;ZnXJuYL0f/37B8J5ZI2VZVLwJAfzWedniom2D97T/eBzESDsElRQeF8nUrqsIIOub2vioF1sY9CH&#10;tcmlbvAR4KaSgygaSYMlhwsF1rQsKLsebiZQ4lV1iobmYmm7Lc3ueJTnNFaq120XExCeWv81f9Ib&#10;HeqP4f1LGEDOXgAAAP//AwBQSwECLQAUAAYACAAAACEA2+H2y+4AAACFAQAAEwAAAAAAAAAAAAAA&#10;AAAAAAAAW0NvbnRlbnRfVHlwZXNdLnhtbFBLAQItABQABgAIAAAAIQBa9CxbvwAAABUBAAALAAAA&#10;AAAAAAAAAAAAAB8BAABfcmVscy8ucmVsc1BLAQItABQABgAIAAAAIQAuf+TwwgAAANsAAAAPAAAA&#10;AAAAAAAAAAAAAAcCAABkcnMvZG93bnJldi54bWxQSwUGAAAAAAMAAwC3AAAA9gIAAAAA&#10;" fillcolor="#ed7d31 [3205]" strokecolor="#161616 [334]" strokeweight="1pt">
                      <v:fill opacity="32896f"/>
                      <v:stroke joinstyle="miter"/>
                    </v:oval>
                    <v:oval id="Oval 32" o:spid="_x0000_s1039" style="position:absolute;left:16825;top:10259;width:8950;height:1940;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SZ3wwAAANsAAAAPAAAAZHJzL2Rvd25yZXYueG1sRI9Ba8Mw&#10;DIXvhf0Ho8Fuq7NRxkjrlDIY9NBLu112E7ZqJ43lELtN9u+nw6A3iff03qfNdo69utGY28QGXpYV&#10;KGKbXMvewPfX5/M7qFyQHfaJycAvZdg2D4sN1i5NfKTbqXglIZxrNBBKGWqtsw0UMS/TQCzaOY0R&#10;i6yj127EScJjr1+r6k1HbFkaAg70EcheTtdo4DAcej919qrtav8TV2Eq3dEb8/Q479agCs3lbv6/&#10;3jvBF1j5RQbQzR8AAAD//wMAUEsBAi0AFAAGAAgAAAAhANvh9svuAAAAhQEAABMAAAAAAAAAAAAA&#10;AAAAAAAAAFtDb250ZW50X1R5cGVzXS54bWxQSwECLQAUAAYACAAAACEAWvQsW78AAAAVAQAACwAA&#10;AAAAAAAAAAAAAAAfAQAAX3JlbHMvLnJlbHNQSwECLQAUAAYACAAAACEAaKUmd8MAAADbAAAADwAA&#10;AAAAAAAAAAAAAAAHAgAAZHJzL2Rvd25yZXYueG1sUEsFBgAAAAADAAMAtwAAAPcCAAAAAA==&#10;" fillcolor="#ed7d31 [3205]" strokecolor="#2f5496 [2404]" strokeweight="1pt">
                      <v:fill r:id="rId16" o:title="" color2="white [3212]" type="pattern"/>
                      <v:stroke joinstyle="miter"/>
                    </v:oval>
                    <v:oval id="Oval 32" o:spid="_x0000_s1040" style="position:absolute;left:16521;top:12094;width:8950;height:1940;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M3EwwAAANsAAAAPAAAAZHJzL2Rvd25yZXYueG1sRE9Na8JA&#10;EL0L/Q/LFHqRumkPotFVSqUg6KGaHHocsmM2Jjsbs6vGf98VBG/zeJ8zX/a2ERfqfOVYwccoAUFc&#10;OF1xqSDPft4nIHxA1tg4JgU38rBcvAzmmGp35R1d9qEUMYR9igpMCG0qpS8MWfQj1xJH7uA6iyHC&#10;rpS6w2sMt438TJKxtFhxbDDY0rehot6frYJV/Wu2bX7MD5vyrz6tm3PSZ0Ol3l77rxmIQH14ih/u&#10;tY7zp3D/JR4gF/8AAAD//wMAUEsBAi0AFAAGAAgAAAAhANvh9svuAAAAhQEAABMAAAAAAAAAAAAA&#10;AAAAAAAAAFtDb250ZW50X1R5cGVzXS54bWxQSwECLQAUAAYACAAAACEAWvQsW78AAAAVAQAACwAA&#10;AAAAAAAAAAAAAAAfAQAAX3JlbHMvLnJlbHNQSwECLQAUAAYACAAAACEAi2TNxMMAAADbAAAADwAA&#10;AAAAAAAAAAAAAAAHAgAAZHJzL2Rvd25yZXYueG1sUEsFBgAAAAADAAMAtwAAAPcCAAAAAA==&#10;" fillcolor="#ed7d31 [3205]" strokecolor="#161616 [334]" strokeweight="1pt">
                      <v:fill opacity="32896f"/>
                      <v:stroke joinstyle="miter"/>
                    </v:oval>
                    <v:oval id="Oval 32" o:spid="_x0000_s1041" style="position:absolute;left:12312;top:12441;width:15487;height:1172;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pJwAAAANsAAAAPAAAAZHJzL2Rvd25yZXYueG1sRE9da8Iw&#10;FH0X/A/hCnuRmaoosxpFxgYiyFit75fkri1rbkqSaffvzYPg4+F8b3a9bcWVfGgcK5hOMhDE2pmG&#10;KwXl+fP1DUSIyAZbx6TgnwLstsPBBnPjbvxN1yJWIoVwyFFBHWOXSxl0TRbDxHXEiftx3mJM0FfS&#10;eLylcNvKWZYtpcWGU0ONHb3XpH+LP6ugWx0+LuPFsUCtfRFX81P55U9KvYz6/RpEpD4+xQ/3wSiY&#10;pfXpS/oBcnsHAAD//wMAUEsBAi0AFAAGAAgAAAAhANvh9svuAAAAhQEAABMAAAAAAAAAAAAAAAAA&#10;AAAAAFtDb250ZW50X1R5cGVzXS54bWxQSwECLQAUAAYACAAAACEAWvQsW78AAAAVAQAACwAAAAAA&#10;AAAAAAAAAAAfAQAAX3JlbHMvLnJlbHNQSwECLQAUAAYACAAAACEAjfPqScAAAADbAAAADwAAAAAA&#10;AAAAAAAAAAAHAgAAZHJzL2Rvd25yZXYueG1sUEsFBgAAAAADAAMAtwAAAPQCAAAAAA==&#10;" fillcolor="#ed7d31 [3205]" strokecolor="#2f5496 [2404]" strokeweight="1pt">
                      <v:fill r:id="rId16" o:title="" color2="white [3212]" type="pattern"/>
                      <v:stroke joinstyle="miter"/>
                    </v:oval>
                    <v:oval id="Oval 32" o:spid="_x0000_s1042" style="position:absolute;left:12180;top:12853;width:13738;height:972;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vSswwAAANsAAAAPAAAAZHJzL2Rvd25yZXYueG1sRI9Pi8Iw&#10;FMTvgt8hPMGbplYQqaayLCz04MU/rNdH82yrzUtoYu366TcLwh6HmfkNs90NphU9db6xrGAxT0AQ&#10;l1Y3XCk4n75maxA+IGtsLZOCH/Kwy8ejLWbaPvlA/TFUIkLYZ6igDsFlUvqyJoN+bh1x9K62Mxii&#10;7CqpO3xGuGllmiQrabDhuFCjo8+ayvvxYRS412N/Pq1fpr0ti8t+KL7dMqRKTSfDxwZEoCH8h9/t&#10;QitIF/D3Jf4Amf8CAAD//wMAUEsBAi0AFAAGAAgAAAAhANvh9svuAAAAhQEAABMAAAAAAAAAAAAA&#10;AAAAAAAAAFtDb250ZW50X1R5cGVzXS54bWxQSwECLQAUAAYACAAAACEAWvQsW78AAAAVAQAACwAA&#10;AAAAAAAAAAAAAAAfAQAAX3JlbHMvLnJlbHNQSwECLQAUAAYACAAAACEAzI70rMMAAADbAAAADwAA&#10;AAAAAAAAAAAAAAAHAgAAZHJzL2Rvd25yZXYueG1sUEsFBgAAAAADAAMAtwAAAPcCAAAAAA==&#10;" fillcolor="#ed7d31 [3205]" strokecolor="#161616 [334]" strokeweight="1pt">
                      <v:fill opacity="32896f"/>
                      <v:stroke joinstyle="miter"/>
                    </v:oval>
                  </v:group>
                  <v:group id="_x0000_s1043" style="position:absolute;left:21798;top:10854;width:8573;height:5363" coordorigin="21798,10854"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oval id="Oval 32" o:spid="_x0000_s1044" style="position:absolute;left:22720;top:12164;width:8950;height:1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cFOwgAAANsAAAAPAAAAZHJzL2Rvd25yZXYueG1sRI9Bi8Iw&#10;FITvwv6H8ARvmlZhKV2jFKHgXgS7i+dH87YtNi+1SW3990YQ9jjMzDfMdj+ZVtypd41lBfEqAkFc&#10;Wt1wpeD3J18mIJxH1thaJgUPcrDffcy2mGo78pnuha9EgLBLUUHtfZdK6cqaDLqV7YiD92d7gz7I&#10;vpK6xzHATSvXUfQpDTYcFmrs6FBTeS0Go2AcLnlsvm/HWxIXp+RKWTnaTKnFfMq+QHia/H/43T5q&#10;BesNvL6EHyB3TwAAAP//AwBQSwECLQAUAAYACAAAACEA2+H2y+4AAACFAQAAEwAAAAAAAAAAAAAA&#10;AAAAAAAAW0NvbnRlbnRfVHlwZXNdLnhtbFBLAQItABQABgAIAAAAIQBa9CxbvwAAABUBAAALAAAA&#10;AAAAAAAAAAAAAB8BAABfcmVscy8ucmVsc1BLAQItABQABgAIAAAAIQDegcFOwgAAANsAAAAPAAAA&#10;AAAAAAAAAAAAAAcCAABkcnMvZG93bnJldi54bWxQSwUGAAAAAAMAAwC3AAAA9gIAAAAA&#10;" fillcolor="#ed7d31 [3205]" strokecolor="#2f5496 [2404]" strokeweight="1pt">
                      <v:fill r:id="rId16" o:title="" color2="white [3212]" type="pattern"/>
                      <v:stroke joinstyle="miter"/>
                    </v:oval>
                    <v:oval id="Oval 32" o:spid="_x0000_s1045" style="position:absolute;left:22538;top:13740;width:8950;height:1939;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bA6vwAAANsAAAAPAAAAZHJzL2Rvd25yZXYueG1sRI/NCsIw&#10;EITvgu8QVvCmaUVEqlFEFMSD4N/B29qsbbHZlCZqfXsjCB6HmfmGmc4bU4on1a6wrCDuRyCIU6sL&#10;zhScjuveGITzyBpLy6TgTQ7ms3Zriom2L97T8+AzESDsElSQe18lUro0J4Oubyvi4N1sbdAHWWdS&#10;1/gKcFPKQRSNpMGCw0KOFS1zSu+HhwmUeFVeoqG5WdpuC7M7n+X1FCvV7TSLCQhPjf+Hf+2NVjAY&#10;wvdL+AFy9gEAAP//AwBQSwECLQAUAAYACAAAACEA2+H2y+4AAACFAQAAEwAAAAAAAAAAAAAAAAAA&#10;AAAAW0NvbnRlbnRfVHlwZXNdLnhtbFBLAQItABQABgAIAAAAIQBa9CxbvwAAABUBAAALAAAAAAAA&#10;AAAAAAAAAB8BAABfcmVscy8ucmVsc1BLAQItABQABgAIAAAAIQAQwbA6vwAAANsAAAAPAAAAAAAA&#10;AAAAAAAAAAcCAABkcnMvZG93bnJldi54bWxQSwUGAAAAAAMAAwC3AAAA8wIAAAAA&#10;" fillcolor="#ed7d31 [3205]" strokecolor="#161616 [334]" strokeweight="1pt">
                      <v:fill opacity="32896f"/>
                      <v:stroke joinstyle="miter"/>
                    </v:oval>
                    <v:oval id="Oval 32" o:spid="_x0000_s1046" style="position:absolute;left:22102;top:15831;width:8950;height:1939;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ENUwQAAANsAAAAPAAAAZHJzL2Rvd25yZXYueG1sRI9BawIx&#10;FITvBf9DeIK3mlVskdUoIggevGh78fZInsnq5mXZRHf990Yo9DjMzDfMct37WjyojVVgBZNxAYJY&#10;B1OxVfD7s/ucg4gJ2WAdmBQ8KcJ6NfhYYmlCx0d6nJIVGcKxRAUupaaUMmpHHuM4NMTZu4TWY8qy&#10;tdK02GW4r+W0KL6lx4rzgsOGto707XT3Cg7NobbdVd+lnu3Pfua6dD1apUbDfrMAkahP/+G/9t4o&#10;mH7B+0v+AXL1AgAA//8DAFBLAQItABQABgAIAAAAIQDb4fbL7gAAAIUBAAATAAAAAAAAAAAAAAAA&#10;AAAAAABbQ29udGVudF9UeXBlc10ueG1sUEsBAi0AFAAGAAgAAAAhAFr0LFu/AAAAFQEAAAsAAAAA&#10;AAAAAAAAAAAAHwEAAF9yZWxzLy5yZWxzUEsBAi0AFAAGAAgAAAAhAEjIQ1TBAAAA2wAAAA8AAAAA&#10;AAAAAAAAAAAABwIAAGRycy9kb3ducmV2LnhtbFBLBQYAAAAAAwADALcAAAD1AgAAAAA=&#10;" fillcolor="#ed7d31 [3205]" strokecolor="#2f5496 [2404]" strokeweight="1pt">
                      <v:fill r:id="rId16" o:title="" color2="white [3212]" type="pattern"/>
                      <v:stroke joinstyle="miter"/>
                    </v:oval>
                    <v:oval id="Oval 32" o:spid="_x0000_s1047" style="position:absolute;left:21798;top:17665;width:8950;height:1940;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5MLxAAAANsAAAAPAAAAZHJzL2Rvd25yZXYueG1sRI9Pi8Iw&#10;FMTvwn6H8IS9yJrqQaRrFHERBPfgnx48PppnU9u81CZq99tvBMHjMDO/YWaLztbiTq0vHSsYDRMQ&#10;xLnTJRcKsuP6awrCB2SNtWNS8EceFvOP3gxT7R68p/shFCJC2KeowITQpFL63JBFP3QNcfTOrrUY&#10;omwLqVt8RLit5ThJJtJiyXHBYEMrQ3l1uFkFP9XO/DbZJTtvi1N13dS3pDsOlPrsd8tvEIG68A6/&#10;2hutYDyB55f4A+T8HwAA//8DAFBLAQItABQABgAIAAAAIQDb4fbL7gAAAIUBAAATAAAAAAAAAAAA&#10;AAAAAAAAAABbQ29udGVudF9UeXBlc10ueG1sUEsBAi0AFAAGAAgAAAAhAFr0LFu/AAAAFQEAAAsA&#10;AAAAAAAAAAAAAAAAHwEAAF9yZWxzLy5yZWxzUEsBAi0AFAAGAAgAAAAhADSXkwvEAAAA2wAAAA8A&#10;AAAAAAAAAAAAAAAABwIAAGRycy9kb3ducmV2LnhtbFBLBQYAAAAAAwADALcAAAD4AgAAAAA=&#10;" fillcolor="#ed7d31 [3205]" strokecolor="#161616 [334]" strokeweight="1pt">
                      <v:fill opacity="32896f"/>
                      <v:stroke joinstyle="miter"/>
                    </v:oval>
                    <v:oval id="Oval 32" o:spid="_x0000_s1048" style="position:absolute;left:17589;top:18012;width:15487;height:1172;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nI9xAAAANsAAAAPAAAAZHJzL2Rvd25yZXYueG1sRI9BawIx&#10;FITvhf6H8Aq9lJqtoq2rUUqpIIIUt+v9kTx3FzcvS5Lq+u+NIPQ4zMw3zHzZ21acyIfGsYK3QQaC&#10;WDvTcKWg/F29foAIEdlg65gUXCjAcvH4MMfcuDPv6FTESiQIhxwV1DF2uZRB12QxDFxHnLyD8xZj&#10;kr6SxuM5wW0rh1k2kRYbTgs1dvRVkz4Wf1ZBN11/71/GmwK19kWcjrblj98q9fzUf85AROrjf/je&#10;XhsFw3e4fUk/QC6uAAAA//8DAFBLAQItABQABgAIAAAAIQDb4fbL7gAAAIUBAAATAAAAAAAAAAAA&#10;AAAAAAAAAABbQ29udGVudF9UeXBlc10ueG1sUEsBAi0AFAAGAAgAAAAhAFr0LFu/AAAAFQEAAAsA&#10;AAAAAAAAAAAAAAAAHwEAAF9yZWxzLy5yZWxzUEsBAi0AFAAGAAgAAAAhAAIacj3EAAAA2wAAAA8A&#10;AAAAAAAAAAAAAAAABwIAAGRycy9kb3ducmV2LnhtbFBLBQYAAAAAAwADALcAAAD4AgAAAAA=&#10;" fillcolor="#ed7d31 [3205]" strokecolor="#2f5496 [2404]" strokeweight="1pt">
                      <v:fill r:id="rId16" o:title="" color2="white [3212]" type="pattern"/>
                      <v:stroke joinstyle="miter"/>
                    </v:oval>
                    <v:oval id="Oval 32" o:spid="_x0000_s1049" style="position:absolute;left:17457;top:18425;width:13737;height:972;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0xvwAAANsAAAAPAAAAZHJzL2Rvd25yZXYueG1sRE/LisIw&#10;FN0P+A/hCu7G1Aoi1SgiCF248cG4vTTXttrchCbW6tebhTDLw3kv171pREetry0rmIwTEMSF1TWX&#10;Cs6n3e8chA/IGhvLpOBFHtarwc8SM22ffKDuGEoRQ9hnqKAKwWVS+qIig35sHXHkrrY1GCJsS6lb&#10;fMZw08g0SWbSYM2xoUJH24qK+/FhFLj3Y38+zd+muU3zy77P/9w0pEqNhv1mASJQH/7FX3euFaRx&#10;bPwSf4BcfQAAAP//AwBQSwECLQAUAAYACAAAACEA2+H2y+4AAACFAQAAEwAAAAAAAAAAAAAAAAAA&#10;AAAAW0NvbnRlbnRfVHlwZXNdLnhtbFBLAQItABQABgAIAAAAIQBa9CxbvwAAABUBAAALAAAAAAAA&#10;AAAAAAAAAB8BAABfcmVscy8ucmVsc1BLAQItABQABgAIAAAAIQBdtF0xvwAAANsAAAAPAAAAAAAA&#10;AAAAAAAAAAcCAABkcnMvZG93bnJldi54bWxQSwUGAAAAAAMAAwC3AAAA8wIAAAAA&#10;" fillcolor="#ed7d31 [3205]" strokecolor="#161616 [334]" strokeweight="1pt">
                      <v:fill opacity="32896f"/>
                      <v:stroke joinstyle="miter"/>
                    </v:oval>
                  </v:group>
                  <v:group id="组合 29" o:spid="_x0000_s1050" style="position:absolute;left:30242;top:6327;width:8574;height:5363" coordorigin="30242,6327"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oval id="Oval 32" o:spid="_x0000_s1051" style="position:absolute;left:31164;top:7638;width:8950;height:1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snkvwAAANsAAAAPAAAAZHJzL2Rvd25yZXYueG1sRE/Pa8Iw&#10;FL4P/B/CE3abaRVGqUYpglAvwrrh+ZE822LzUpvU1v9+OQx2/Ph+7w6z7cSTBt86VpCuEhDE2pmW&#10;awU/36ePDIQPyAY7x6TgRR4O+8XbDnPjJv6iZxVqEUPY56igCaHPpfS6IYt+5XriyN3cYDFEONTS&#10;DDjFcNvJdZJ8Sostx4YGezo2pO/VaBVM4/WU2vOjfGRpdcnuVOjJFUq9L+diCyLQHP7Ff+7SKNjE&#10;9fFL/AFy/wsAAP//AwBQSwECLQAUAAYACAAAACEA2+H2y+4AAACFAQAAEwAAAAAAAAAAAAAAAAAA&#10;AAAAW0NvbnRlbnRfVHlwZXNdLnhtbFBLAQItABQABgAIAAAAIQBa9CxbvwAAABUBAAALAAAAAAAA&#10;AAAAAAAAAB8BAABfcmVscy8ucmVsc1BLAQItABQABgAIAAAAIQCrisnkvwAAANsAAAAPAAAAAAAA&#10;AAAAAAAAAAcCAABkcnMvZG93bnJldi54bWxQSwUGAAAAAAMAAwC3AAAA8wIAAAAA&#10;" fillcolor="#ed7d31 [3205]" strokecolor="#2f5496 [2404]" strokeweight="1pt">
                      <v:fill r:id="rId16" o:title="" color2="white [3212]" type="pattern"/>
                      <v:stroke joinstyle="miter"/>
                    </v:oval>
                    <v:oval id="Oval 32" o:spid="_x0000_s1052" style="position:absolute;left:30982;top:9213;width:8950;height:1939;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4V/wwAAANsAAAAPAAAAZHJzL2Rvd25yZXYueG1sRI9Pi8Iw&#10;FMTvwn6H8Ba8aVpdRGqjLIuCeBDUetjb2+b1DzYvpYlav71ZEDwOM/MbJl31phE36lxtWUE8jkAQ&#10;51bXXCrITpvRHITzyBoby6TgQQ5Wy49Biom2dz7Q7ehLESDsElRQed8mUrq8IoNubFvi4BW2M+iD&#10;7EqpO7wHuGnkJIpm0mDNYaHCln4qyi/HqwmUeN38Rl+msLTb1WZ/Psu/LFZq+Nl/L0B46v07/Gpv&#10;tYJpDP9fwg+QyycAAAD//wMAUEsBAi0AFAAGAAgAAAAhANvh9svuAAAAhQEAABMAAAAAAAAAAAAA&#10;AAAAAAAAAFtDb250ZW50X1R5cGVzXS54bWxQSwECLQAUAAYACAAAACEAWvQsW78AAAAVAQAACwAA&#10;AAAAAAAAAAAAAAAfAQAAX3JlbHMvLnJlbHNQSwECLQAUAAYACAAAACEAhW+Ff8MAAADbAAAADwAA&#10;AAAAAAAAAAAAAAAHAgAAZHJzL2Rvd25yZXYueG1sUEsFBgAAAAADAAMAtwAAAPcCAAAAAA==&#10;" fillcolor="#ed7d31 [3205]" strokecolor="#161616 [334]" strokeweight="1pt">
                      <v:fill opacity="32896f"/>
                      <v:stroke joinstyle="miter"/>
                    </v:oval>
                    <v:oval id="Oval 32" o:spid="_x0000_s1053" style="position:absolute;left:30547;top:11304;width:8950;height:1939;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39wQAAANsAAAAPAAAAZHJzL2Rvd25yZXYueG1sRI9BawIx&#10;FITvBf9DeII3zVZFZGuUIggevGh78fZInsnazcuyie76740g9DjMzDfMatP7WtypjVVgBZ+TAgSx&#10;DqZiq+D3ZzdegogJ2WAdmBQ8KMJmPfhYYWlCx0e6n5IVGcKxRAUupaaUMmpHHuMkNMTZu4TWY8qy&#10;tdK02GW4r+W0KBbSY8V5wWFDW0f673TzCg7NobbdVd+knu/Pfu66dD1apUbD/vsLRKI+/Yff7b1R&#10;MJvC60v+AXL9BAAA//8DAFBLAQItABQABgAIAAAAIQDb4fbL7gAAAIUBAAATAAAAAAAAAAAAAAAA&#10;AAAAAABbQ29udGVudF9UeXBlc10ueG1sUEsBAi0AFAAGAAgAAAAhAFr0LFu/AAAAFQEAAAsAAAAA&#10;AAAAAAAAAAAAHwEAAF9yZWxzLy5yZWxzUEsBAi0AFAAGAAgAAAAhAEL4Tf3BAAAA2wAAAA8AAAAA&#10;AAAAAAAAAAAABwIAAGRycy9kb3ducmV2LnhtbFBLBQYAAAAAAwADALcAAAD1AgAAAAA=&#10;" fillcolor="#ed7d31 [3205]" strokecolor="#2f5496 [2404]" strokeweight="1pt">
                      <v:fill r:id="rId16" o:title="" color2="white [3212]" type="pattern"/>
                      <v:stroke joinstyle="miter"/>
                    </v:oval>
                    <v:oval id="Oval 32" o:spid="_x0000_s1054" style="position:absolute;left:30242;top:13139;width:8950;height:1939;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aZOxgAAANsAAAAPAAAAZHJzL2Rvd25yZXYueG1sRI9Ba8JA&#10;FITvQv/D8gq9SN1YQUrqRkqlINSDmhx6fGRfsmmyb9PsqvHfu4WCx2FmvmFW69F24kyDbxwrmM8S&#10;EMSl0w3XCor88/kVhA/IGjvHpOBKHtbZw2SFqXYXPtD5GGoRIexTVGBC6FMpfWnIop+5njh6lRss&#10;hiiHWuoBLxFuO/mSJEtpseG4YLCnD0NlezxZBZt2b3Z98VNUX/V3+7vtTsmYT5V6ehzf30AEGsM9&#10;/N/eagWLBfx9iT9AZjcAAAD//wMAUEsBAi0AFAAGAAgAAAAhANvh9svuAAAAhQEAABMAAAAAAAAA&#10;AAAAAAAAAAAAAFtDb250ZW50X1R5cGVzXS54bWxQSwECLQAUAAYACAAAACEAWvQsW78AAAAVAQAA&#10;CwAAAAAAAAAAAAAAAAAfAQAAX3JlbHMvLnJlbHNQSwECLQAUAAYACAAAACEAoTmmTsYAAADbAAAA&#10;DwAAAAAAAAAAAAAAAAAHAgAAZHJzL2Rvd25yZXYueG1sUEsFBgAAAAADAAMAtwAAAPoCAAAAAA==&#10;" fillcolor="#ed7d31 [3205]" strokecolor="#161616 [334]" strokeweight="1pt">
                      <v:fill opacity="32896f"/>
                      <v:stroke joinstyle="miter"/>
                    </v:oval>
                    <v:oval id="Oval 32" o:spid="_x0000_s1055" style="position:absolute;left:26033;top:13485;width:15487;height:1172;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XqXxAAAANsAAAAPAAAAZHJzL2Rvd25yZXYueG1sRI9BawIx&#10;FITvBf9DeEIvRbPWKro1ipQWRJDiur0/ktfdpZuXJUl1/fdGKPQ4zMw3zGrT21acyYfGsYLJOANB&#10;rJ1puFJQnj5GCxAhIhtsHZOCKwXYrAcPK8yNu/CRzkWsRIJwyFFBHWOXSxl0TRbD2HXEyft23mJM&#10;0lfSeLwkuG3lc5bNpcWG00KNHb3VpH+KX6ugW+7ev55m+wK19kVcTg/lpz8o9Tjst68gIvXxP/zX&#10;3hkF0xe4f0k/QK5vAAAA//8DAFBLAQItABQABgAIAAAAIQDb4fbL7gAAAIUBAAATAAAAAAAAAAAA&#10;AAAAAAAAAABbQ29udGVudF9UeXBlc10ueG1sUEsBAi0AFAAGAAgAAAAhAFr0LFu/AAAAFQEAAAsA&#10;AAAAAAAAAAAAAAAAHwEAAF9yZWxzLy5yZWxzUEsBAi0AFAAGAAgAAAAhAHcRepfEAAAA2wAAAA8A&#10;AAAAAAAAAAAAAAAABwIAAGRycy9kb3ducmV2LnhtbFBLBQYAAAAAAwADALcAAAD4AgAAAAA=&#10;" fillcolor="#ed7d31 [3205]" strokecolor="#2f5496 [2404]" strokeweight="1pt">
                      <v:fill r:id="rId16" o:title="" color2="white [3212]" type="pattern"/>
                      <v:stroke joinstyle="miter"/>
                    </v:oval>
                    <v:oval id="Oval 32" o:spid="_x0000_s1056" style="position:absolute;left:25902;top:13898;width:13737;height:971;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GRyxAAAANsAAAAPAAAAZHJzL2Rvd25yZXYueG1sRI9Ba8JA&#10;FITvhf6H5Qm91Y2GlhCzihQKOeRSFb0+ss8kmn27ZFdN8+u7hUKPw8x8wxSb0fTiToPvLCtYzBMQ&#10;xLXVHTcKDvvP1wyED8gae8uk4Js8bNbPTwXm2j74i+670IgIYZ+jgjYEl0vp65YM+rl1xNE728Fg&#10;iHJopB7wEeGml8skeZcGO44LLTr6aKm+7m5GgZtu1WGfTaa/pOWpGsujS8NSqZfZuF2BCDSG//Bf&#10;u9QK0jf4/RJ/gFz/AAAA//8DAFBLAQItABQABgAIAAAAIQDb4fbL7gAAAIUBAAATAAAAAAAAAAAA&#10;AAAAAAAAAABbQ29udGVudF9UeXBlc10ueG1sUEsBAi0AFAAGAAgAAAAhAFr0LFu/AAAAFQEAAAsA&#10;AAAAAAAAAAAAAAAAHwEAAF9yZWxzLy5yZWxzUEsBAi0AFAAGAAgAAAAhADZsZHLEAAAA2wAAAA8A&#10;AAAAAAAAAAAAAAAABwIAAGRycy9kb3ducmV2LnhtbFBLBQYAAAAAAwADALcAAAD4AgAAAAA=&#10;" fillcolor="#ed7d31 [3205]" strokecolor="#161616 [334]" strokeweight="1pt">
                      <v:fill opacity="32896f"/>
                      <v:stroke joinstyle="miter"/>
                    </v:oval>
                  </v:group>
                  <v:group id="组合 36" o:spid="_x0000_s1057" style="position:absolute;left:11283;top:136;width:8573;height:5363" coordorigin="11283,136"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oval id="Oval 32" o:spid="_x0000_s1058" style="position:absolute;left:12204;top:1446;width:8950;height:1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1GQwgAAANsAAAAPAAAAZHJzL2Rvd25yZXYueG1sRI9Bi8Iw&#10;FITvgv8hPGFvNu0uaOkapQiCexGssudH82yLzUttou3++40geBxm5htmtRlNKx7Uu8aygiSKQRCX&#10;VjdcKTifdvMUhPPIGlvLpOCPHGzW08kKM20HPtKj8JUIEHYZKqi97zIpXVmTQRfZjjh4F9sb9EH2&#10;ldQ9DgFuWvkZxwtpsOGwUGNH25rKa3E3Cob77y4xP7f9LU2KQ3qlvBxsrtTHbMy/QXga/Tv8au+1&#10;gq8lPL+EHyDX/wAAAP//AwBQSwECLQAUAAYACAAAACEA2+H2y+4AAACFAQAAEwAAAAAAAAAAAAAA&#10;AAAAAAAAW0NvbnRlbnRfVHlwZXNdLnhtbFBLAQItABQABgAIAAAAIQBa9CxbvwAAABUBAAALAAAA&#10;AAAAAAAAAAAAAB8BAABfcmVscy8ucmVsc1BLAQItABQABgAIAAAAIQAkY1GQwgAAANsAAAAPAAAA&#10;AAAAAAAAAAAAAAcCAABkcnMvZG93bnJldi54bWxQSwUGAAAAAAMAAwC3AAAA9gIAAAAA&#10;" fillcolor="#ed7d31 [3205]" strokecolor="#2f5496 [2404]" strokeweight="1pt">
                      <v:fill r:id="rId16" o:title="" color2="white [3212]" type="pattern"/>
                      <v:stroke joinstyle="miter"/>
                    </v:oval>
                    <v:oval id="Oval 32" o:spid="_x0000_s1059" style="position:absolute;left:12023;top:3022;width:8949;height:1939;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SzixAAAANsAAAAPAAAAZHJzL2Rvd25yZXYueG1sRI/BasJA&#10;EIbvQt9hmYI33aRKKalrkNJC8SBUk0Nv0+yYBLOzIbuN8e2dQ6HH4Z//m/k2+eQ6NdIQWs8G0mUC&#10;irjytuXaQHH6WLyAChHZYueZDNwoQL59mG0ws/7KXzQeY60EwiFDA02MfaZ1qBpyGJa+J5bs7AeH&#10;Ucah1nbAq8Bdp5+S5Fk7bFkuNNjTW0PV5fjrhJK+d9/J2p097fetO5Sl/ilSY+aP0+4VVKQp/i//&#10;tT+tgZU8Ky7iAXp7BwAA//8DAFBLAQItABQABgAIAAAAIQDb4fbL7gAAAIUBAAATAAAAAAAAAAAA&#10;AAAAAAAAAABbQ29udGVudF9UeXBlc10ueG1sUEsBAi0AFAAGAAgAAAAhAFr0LFu/AAAAFQEAAAsA&#10;AAAAAAAAAAAAAAAAHwEAAF9yZWxzLy5yZWxzUEsBAi0AFAAGAAgAAAAhABRVLOLEAAAA2wAAAA8A&#10;AAAAAAAAAAAAAAAABwIAAGRycy9kb3ducmV2LnhtbFBLBQYAAAAAAwADALcAAAD4AgAAAAA=&#10;" fillcolor="#ed7d31 [3205]" strokecolor="#161616 [334]" strokeweight="1pt">
                      <v:fill opacity="32896f"/>
                      <v:stroke joinstyle="miter"/>
                    </v:oval>
                    <v:oval id="Oval 32" o:spid="_x0000_s1060" style="position:absolute;left:11587;top:5113;width:8950;height:1939;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MwgAAANsAAAAPAAAAZHJzL2Rvd25yZXYueG1sRI9BawIx&#10;FITvBf9DeAVvNVuV0q5GEUHw4EXrpbdH8pqsbl6WTXTXf28EweMwM98w82Xva3GlNlaBFXyOChDE&#10;OpiKrYLj7+bjG0RMyAbrwKTgRhGWi8HbHEsTOt7T9ZCsyBCOJSpwKTWllFE78hhHoSHO3n9oPaYs&#10;WytNi12G+1qOi+JLeqw4LzhsaO1Inw8Xr2DX7GrbnfRF6un2z09dl057q9TwvV/NQCTq0yv8bG+N&#10;gskPPL7kHyAXdwAAAP//AwBQSwECLQAUAAYACAAAACEA2+H2y+4AAACFAQAAEwAAAAAAAAAAAAAA&#10;AAAAAAAAW0NvbnRlbnRfVHlwZXNdLnhtbFBLAQItABQABgAIAAAAIQBa9CxbvwAAABUBAAALAAAA&#10;AAAAAAAAAAAAAB8BAABfcmVscy8ucmVsc1BLAQItABQABgAIAAAAIQBMXN+MwgAAANsAAAAPAAAA&#10;AAAAAAAAAAAAAAcCAABkcnMvZG93bnJldi54bWxQSwUGAAAAAAMAAwC3AAAA9gIAAAAA&#10;" fillcolor="#ed7d31 [3205]" strokecolor="#2f5496 [2404]" strokeweight="1pt">
                      <v:fill r:id="rId16" o:title="" color2="white [3212]" type="pattern"/>
                      <v:stroke joinstyle="miter"/>
                    </v:oval>
                    <v:oval id="Oval 32" o:spid="_x0000_s1061" style="position:absolute;left:11283;top:6947;width:8949;height:1940;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UtEwQAAANsAAAAPAAAAZHJzL2Rvd25yZXYueG1sRE9Ni8Iw&#10;EL0L+x/CLHiRNVVEpBplWREEPazawx6HZmxqm0ltotZ/vzkIHh/ve7HqbC3u1PrSsYLRMAFBnDtd&#10;cqEgO22+ZiB8QNZYOyYFT/KwWn70Fphq9+AD3Y+hEDGEfYoKTAhNKqXPDVn0Q9cQR+7sWoshwraQ&#10;usVHDLe1HCfJVFosOTYYbOjHUF4db1bBuvo1+ya7ZOdd8Vddt/Ut6U4Dpfqf3fccRKAuvMUv91Yr&#10;mMT18Uv8AXL5DwAA//8DAFBLAQItABQABgAIAAAAIQDb4fbL7gAAAIUBAAATAAAAAAAAAAAAAAAA&#10;AAAAAABbQ29udGVudF9UeXBlc10ueG1sUEsBAi0AFAAGAAgAAAAhAFr0LFu/AAAAFQEAAAsAAAAA&#10;AAAAAAAAAAAAHwEAAF9yZWxzLy5yZWxzUEsBAi0AFAAGAAgAAAAhAAntS0TBAAAA2wAAAA8AAAAA&#10;AAAAAAAAAAAABwIAAGRycy9kb3ducmV2LnhtbFBLBQYAAAAAAwADALcAAAD1AgAAAAA=&#10;" fillcolor="#ed7d31 [3205]" strokecolor="#161616 [334]" strokeweight="1pt">
                      <v:fill opacity="32896f"/>
                      <v:stroke joinstyle="miter"/>
                    </v:oval>
                    <v:oval id="Oval 32" o:spid="_x0000_s1062" style="position:absolute;left:7073;top:7294;width:15487;height:1172;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pyxAAAANsAAAAPAAAAZHJzL2Rvd25yZXYueG1sRI9BawIx&#10;FITvQv9DeIVepGZta6mrUUppQQQRt+v9kTx3FzcvS5Lq+u+NUPA4zMw3zHzZ21acyIfGsYLxKANB&#10;rJ1puFJQ/v48f4AIEdlg65gUXCjAcvEwmGNu3Jl3dCpiJRKEQ44K6hi7XMqga7IYRq4jTt7BeYsx&#10;SV9J4/Gc4LaVL1n2Li02nBZq7OirJn0s/qyCbrr63g8n6wK19kWcvm7Krd8o9fTYf85AROrjPfzf&#10;XhkFb2O4fUk/QC6uAAAA//8DAFBLAQItABQABgAIAAAAIQDb4fbL7gAAAIUBAAATAAAAAAAAAAAA&#10;AAAAAAAAAABbQ29udGVudF9UeXBlc10ueG1sUEsBAi0AFAAGAAgAAAAhAFr0LFu/AAAAFQEAAAsA&#10;AAAAAAAAAAAAAAAAHwEAAF9yZWxzLy5yZWxzUEsBAi0AFAAGAAgAAAAhAD9gqnLEAAAA2wAAAA8A&#10;AAAAAAAAAAAAAAAABwIAAGRycy9kb3ducmV2LnhtbFBLBQYAAAAAAwADALcAAAD4AgAAAAA=&#10;" fillcolor="#ed7d31 [3205]" strokecolor="#2f5496 [2404]" strokeweight="1pt">
                      <v:fill r:id="rId16" o:title="" color2="white [3212]" type="pattern"/>
                      <v:stroke joinstyle="miter"/>
                    </v:oval>
                    <v:oval id="Oval 32" o:spid="_x0000_s1063" style="position:absolute;left:6942;top:7707;width:13737;height:972;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97xAAAANsAAAAPAAAAZHJzL2Rvd25yZXYueG1sRI9Ba8JA&#10;FITvBf/D8oTe6sZYSohZpQiFHLw0Eb0+sq9J2uzbJbtq6q/vCkKPw8x8wxTbyQziQqPvLStYLhIQ&#10;xI3VPbcKDvXHSwbCB2SNg2VS8EsetpvZU4G5tlf+pEsVWhEh7HNU0IXgcil905FBv7COOHpfdjQY&#10;ohxbqUe8RrgZZJokb9Jgz3GhQ0e7jpqf6mwUuNt5f6izmxm+V+VpP5VHtwqpUs/z6X0NItAU/sOP&#10;dqkVvKZw/xJ/gNz8AQAA//8DAFBLAQItABQABgAIAAAAIQDb4fbL7gAAAIUBAAATAAAAAAAAAAAA&#10;AAAAAAAAAABbQ29udGVudF9UeXBlc10ueG1sUEsBAi0AFAAGAAgAAAAhAFr0LFu/AAAAFQEAAAsA&#10;AAAAAAAAAAAAAAAAHwEAAF9yZWxzLy5yZWxzUEsBAi0AFAAGAAgAAAAhAOGDj3vEAAAA2wAAAA8A&#10;AAAAAAAAAAAAAAAABwIAAGRycy9kb3ducmV2LnhtbFBLBQYAAAAAAwADALcAAAD4AgAAAAA=&#10;" fillcolor="#ed7d31 [3205]" strokecolor="#161616 [334]" strokeweight="1pt">
                      <v:fill opacity="32896f"/>
                      <v:stroke joinstyle="miter"/>
                    </v:oval>
                  </v:group>
                  <v:group id="组合 43" o:spid="_x0000_s1064" style="position:absolute;left:25498;top:973;width:8574;height:5363" coordorigin="25498,973"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oval id="Oval 32" o:spid="_x0000_s1065" style="position:absolute;left:26420;top:2283;width:8950;height:1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7yawgAAANsAAAAPAAAAZHJzL2Rvd25yZXYueG1sRI9Bi8Iw&#10;FITvwv6H8ARvmnaRpXSNUoSCXgS7i+dH87YtNi+1SW3990YQ9jjMzDfMZjeZVtypd41lBfEqAkFc&#10;Wt1wpeD3J18mIJxH1thaJgUPcrDbfsw2mGo78pnuha9EgLBLUUHtfZdK6cqaDLqV7YiD92d7gz7I&#10;vpK6xzHATSs/o+hLGmw4LNTY0b6m8loMRsE4XPLYHG+HWxIXp+RKWTnaTKnFfMq+QXia/H/43T5o&#10;Bes1vL6EHyC3TwAAAP//AwBQSwECLQAUAAYACAAAACEA2+H2y+4AAACFAQAAEwAAAAAAAAAAAAAA&#10;AAAAAAAAW0NvbnRlbnRfVHlwZXNdLnhtbFBLAQItABQABgAIAAAAIQBa9CxbvwAAABUBAAALAAAA&#10;AAAAAAAAAAAAAB8BAABfcmVscy8ucmVsc1BLAQItABQABgAIAAAAIQCMt7yawgAAANsAAAAPAAAA&#10;AAAAAAAAAAAAAAcCAABkcnMvZG93bnJldi54bWxQSwUGAAAAAAMAAwC3AAAA9gIAAAAA&#10;" fillcolor="#ed7d31 [3205]" strokecolor="#2f5496 [2404]" strokeweight="1pt">
                      <v:fill r:id="rId16" o:title="" color2="white [3212]" type="pattern"/>
                      <v:stroke joinstyle="miter"/>
                    </v:oval>
                    <v:oval id="Oval 32" o:spid="_x0000_s1066" style="position:absolute;left:26238;top:3858;width:8950;height:1940;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vABwwAAANsAAAAPAAAAZHJzL2Rvd25yZXYueG1sRI9Pi8Iw&#10;FMTvgt8hPMGbpl1UpNsoi7ggHhbUevD2tnn9wzYvpYlav/1GEDwOM/MbJl33phE36lxtWUE8jUAQ&#10;51bXXCrITt+TJQjnkTU2lknBgxysV8NBiom2dz7Q7ehLESDsElRQed8mUrq8IoNualvi4BW2M+iD&#10;7EqpO7wHuGnkRxQtpMGaw0KFLW0qyv+OVxMo8ba5RDNTWNrva/NzPsvfLFZqPOq/PkF46v07/Grv&#10;tILZHJ5fwg+Qq38AAAD//wMAUEsBAi0AFAAGAAgAAAAhANvh9svuAAAAhQEAABMAAAAAAAAAAAAA&#10;AAAAAAAAAFtDb250ZW50X1R5cGVzXS54bWxQSwECLQAUAAYACAAAACEAWvQsW78AAAAVAQAACwAA&#10;AAAAAAAAAAAAAAAfAQAAX3JlbHMvLnJlbHNQSwECLQAUAAYACAAAACEAolLwAcMAAADbAAAADwAA&#10;AAAAAAAAAAAAAAAHAgAAZHJzL2Rvd25yZXYueG1sUEsFBgAAAAADAAMAtwAAAPcCAAAAAA==&#10;" fillcolor="#ed7d31 [3205]" strokecolor="#161616 [334]" strokeweight="1pt">
                      <v:fill opacity="32896f"/>
                      <v:stroke joinstyle="miter"/>
                    </v:oval>
                    <v:oval id="Oval 32" o:spid="_x0000_s1067" style="position:absolute;left:25803;top:5949;width:8949;height:1940;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TiDwQAAANsAAAAPAAAAZHJzL2Rvd25yZXYueG1sRI9Bi8Iw&#10;FITvC/6H8ARva6oUka5RRBA8eNH14u2RvE2qzUtpou3++40g7HGYmW+Y1WbwjXhSF+vACmbTAgSx&#10;DqZmq+Dyvf9cgogJ2WATmBT8UoTNevSxwsqEnk/0PCcrMoRjhQpcSm0lZdSOPMZpaImz9xM6jynL&#10;zkrTYZ/hvpHzolhIjzXnBYct7Rzp+/nhFRzbY2P7m35IXR6uvnR9up2sUpPxsP0CkWhI/+F3+2AU&#10;lAt4fck/QK7/AAAA//8DAFBLAQItABQABgAIAAAAIQDb4fbL7gAAAIUBAAATAAAAAAAAAAAAAAAA&#10;AAAAAABbQ29udGVudF9UeXBlc10ueG1sUEsBAi0AFAAGAAgAAAAhAFr0LFu/AAAAFQEAAAsAAAAA&#10;AAAAAAAAAAAAHwEAAF9yZWxzLy5yZWxzUEsBAi0AFAAGAAgAAAAhAGXFOIPBAAAA2wAAAA8AAAAA&#10;AAAAAAAAAAAABwIAAGRycy9kb3ducmV2LnhtbFBLBQYAAAAAAwADALcAAAD1AgAAAAA=&#10;" fillcolor="#ed7d31 [3205]" strokecolor="#2f5496 [2404]" strokeweight="1pt">
                      <v:fill r:id="rId16" o:title="" color2="white [3212]" type="pattern"/>
                      <v:stroke joinstyle="miter"/>
                    </v:oval>
                    <v:oval id="Oval 32" o:spid="_x0000_s1068" style="position:absolute;left:25498;top:7784;width:8950;height:1940;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MwxgAAANsAAAAPAAAAZHJzL2Rvd25yZXYueG1sRI9Ba8JA&#10;FITvhf6H5RV6Ed1YSltiNlJaCkI9VM3B4yP7zMZk38bsqvHfu4LQ4zAz3zDZfLCtOFHva8cKppME&#10;BHHpdM2VgmLzM/4A4QOyxtYxKbiQh3n++JBhqt2ZV3Rah0pECPsUFZgQulRKXxqy6CeuI47ezvUW&#10;Q5R9JXWP5wi3rXxJkjdpsea4YLCjL0Nlsz5aBd/Nn1l2xb7Y/Vbb5rBoj8mwGSn1/DR8zkAEGsJ/&#10;+N5eaAWv73D7En+AzK8AAAD//wMAUEsBAi0AFAAGAAgAAAAhANvh9svuAAAAhQEAABMAAAAAAAAA&#10;AAAAAAAAAAAAAFtDb250ZW50X1R5cGVzXS54bWxQSwECLQAUAAYACAAAACEAWvQsW78AAAAVAQAA&#10;CwAAAAAAAAAAAAAAAAAfAQAAX3JlbHMvLnJlbHNQSwECLQAUAAYACAAAACEAhgTTMMYAAADbAAAA&#10;DwAAAAAAAAAAAAAAAAAHAgAAZHJzL2Rvd25yZXYueG1sUEsFBgAAAAADAAMAtwAAAPoCAAAAAA==&#10;" fillcolor="#ed7d31 [3205]" strokecolor="#161616 [334]" strokeweight="1pt">
                      <v:fill opacity="32896f"/>
                      <v:stroke joinstyle="miter"/>
                    </v:oval>
                    <v:oval id="Oval 32" o:spid="_x0000_s1069" style="position:absolute;left:21289;top:8131;width:15487;height:1172;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gPvwQAAANsAAAAPAAAAZHJzL2Rvd25yZXYueG1sRE9da8Iw&#10;FH0X/A/hCnuRmW7TodW0jLGBCDKs7v2S3LXF5qYkmXb/3jwIezyc70052E5cyIfWsYKnWQaCWDvT&#10;cq3gdPx8XIIIEdlg55gU/FGAshiPNpgbd+UDXapYixTCIUcFTYx9LmXQDVkMM9cTJ+7HeYsxQV9L&#10;4/Gawm0nn7PsVVpsOTU02NN7Q/pc/VoF/Wr78T1d7CrU2ldx9bI/ffm9Ug+T4W0NItIQ/8V399Yo&#10;mKex6Uv6AbK4AQAA//8DAFBLAQItABQABgAIAAAAIQDb4fbL7gAAAIUBAAATAAAAAAAAAAAAAAAA&#10;AAAAAABbQ29udGVudF9UeXBlc10ueG1sUEsBAi0AFAAGAAgAAAAhAFr0LFu/AAAAFQEAAAsAAAAA&#10;AAAAAAAAAAAAHwEAAF9yZWxzLy5yZWxzUEsBAi0AFAAGAAgAAAAhAK5aA+/BAAAA2wAAAA8AAAAA&#10;AAAAAAAAAAAABwIAAGRycy9kb3ducmV2LnhtbFBLBQYAAAAAAwADALcAAAD1AgAAAAA=&#10;" fillcolor="#ed7d31 [3205]" strokecolor="#2f5496 [2404]" strokeweight="1pt">
                      <v:fill r:id="rId16" o:title="" color2="white [3212]" type="pattern"/>
                      <v:stroke joinstyle="miter"/>
                    </v:oval>
                    <v:oval id="Oval 32" o:spid="_x0000_s1070" style="position:absolute;left:21158;top:8543;width:13738;height:971;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x0KxQAAANsAAAAPAAAAZHJzL2Rvd25yZXYueG1sRI9Ba8JA&#10;FITvhf6H5RW8NZtqKWnMKqUg5OClGvT6yL4msdm3S3ajqb++Kwg9DjPzDVOsJ9OLMw2+s6zgJUlB&#10;ENdWd9woqPab5wyED8gae8uk4Jc8rFePDwXm2l74i8670IgIYZ+jgjYEl0vp65YM+sQ64uh928Fg&#10;iHJopB7wEuGml/M0fZMGO44LLTr6bKn+2Y1GgbuO22qfXU1/WpTH7VQe3CLMlZo9TR9LEIGm8B++&#10;t0ut4PUdbl/iD5CrPwAAAP//AwBQSwECLQAUAAYACAAAACEA2+H2y+4AAACFAQAAEwAAAAAAAAAA&#10;AAAAAAAAAAAAW0NvbnRlbnRfVHlwZXNdLnhtbFBLAQItABQABgAIAAAAIQBa9CxbvwAAABUBAAAL&#10;AAAAAAAAAAAAAAAAAB8BAABfcmVscy8ucmVsc1BLAQItABQABgAIAAAAIQDvJx0KxQAAANsAAAAP&#10;AAAAAAAAAAAAAAAAAAcCAABkcnMvZG93bnJldi54bWxQSwUGAAAAAAMAAwC3AAAA+QIAAAAA&#10;" fillcolor="#ed7d31 [3205]" strokecolor="#161616 [334]" strokeweight="1pt">
                      <v:fill opacity="32896f"/>
                      <v:stroke joinstyle="miter"/>
                    </v:oval>
                  </v:group>
                  <v:group id="组合 50" o:spid="_x0000_s1071" style="position:absolute;left:1964;top:4848;width:8573;height:5362" coordorigin="1964,4848"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oval id="Oval 32" o:spid="_x0000_s1072" style="position:absolute;left:2886;top:6158;width:8950;height:1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YnfwgAAANsAAAAPAAAAZHJzL2Rvd25yZXYueG1sRI9Ba4NA&#10;FITvgfyH5QV6i6uFFrFuRAoBeynUlp4f7qtK3LfqbtT++24g0OMwM98webGZQSw0u96ygiSKQRA3&#10;VvfcKvj6PB9TEM4jaxwsk4JfclCc9rscM21X/qCl9q0IEHYZKui8HzMpXdORQRfZkTh4P3Y26IOc&#10;W6lnXAPcDPIxjp+lwZ7DQocjvXbUXOqrUbBev8+JeZuqKU3q9/RCZbPaUqmHw1a+gPC0+f/wvV1p&#10;BU8J3L6EHyBPfwAAAP//AwBQSwECLQAUAAYACAAAACEA2+H2y+4AAACFAQAAEwAAAAAAAAAAAAAA&#10;AAAAAAAAW0NvbnRlbnRfVHlwZXNdLnhtbFBLAQItABQABgAIAAAAIQBa9CxbvwAAABUBAAALAAAA&#10;AAAAAAAAAAAAAB8BAABfcmVscy8ucmVsc1BLAQItABQABgAIAAAAIQAZGYnfwgAAANsAAAAPAAAA&#10;AAAAAAAAAAAAAAcCAABkcnMvZG93bnJldi54bWxQSwUGAAAAAAMAAwC3AAAA9gIAAAAA&#10;" fillcolor="#ed7d31 [3205]" strokecolor="#2f5496 [2404]" strokeweight="1pt">
                      <v:fill r:id="rId16" o:title="" color2="white [3212]" type="pattern"/>
                      <v:stroke joinstyle="miter"/>
                    </v:oval>
                    <v:oval id="Oval 32" o:spid="_x0000_s1073" style="position:absolute;left:2704;top:7733;width:8950;height:1939;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v6owgAAANsAAAAPAAAAZHJzL2Rvd25yZXYueG1sRI9Pi8Iw&#10;FMTvgt8hPMGbphVdpGtaFlEQD4L/Dt7eNs+2bPNSmqj12xtB2OMwM79hFllnanGn1lWWFcTjCARx&#10;bnXFhYLTcT2ag3AeWWNtmRQ8yUGW9nsLTLR98J7uB1+IAGGXoILS+yaR0uUlGXRj2xAH72pbgz7I&#10;tpC6xUeAm1pOouhLGqw4LJTY0LKk/O9wM4ESr+pLNDVXS9ttZXbns/w9xUoNB93PNwhPnf8Pf9ob&#10;rWA2gfeX8ANk+gIAAP//AwBQSwECLQAUAAYACAAAACEA2+H2y+4AAACFAQAAEwAAAAAAAAAAAAAA&#10;AAAAAAAAW0NvbnRlbnRfVHlwZXNdLnhtbFBLAQItABQABgAIAAAAIQBa9CxbvwAAABUBAAALAAAA&#10;AAAAAAAAAAAAAB8BAABfcmVscy8ucmVsc1BLAQItABQABgAIAAAAIQCoYv6owgAAANsAAAAPAAAA&#10;AAAAAAAAAAAAAAcCAABkcnMvZG93bnJldi54bWxQSwUGAAAAAAMAAwC3AAAA9gIAAAAA&#10;" fillcolor="#ed7d31 [3205]" strokecolor="#161616 [334]" strokeweight="1pt">
                      <v:fill opacity="32896f"/>
                      <v:stroke joinstyle="miter"/>
                    </v:oval>
                    <v:oval id="Oval 32" o:spid="_x0000_s1074" style="position:absolute;left:2268;top:9824;width:8950;height:1939;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w3GwgAAANsAAAAPAAAAZHJzL2Rvd25yZXYueG1sRI9BawIx&#10;FITvBf9DeAVvNVu1paxGEUHw4EXrpbdH8pqsbl6WTXTXf28EweMwM98w82Xva3GlNlaBFXyOChDE&#10;OpiKrYLj7+bjB0RMyAbrwKTgRhGWi8HbHEsTOt7T9ZCsyBCOJSpwKTWllFE78hhHoSHO3n9oPaYs&#10;WytNi12G+1qOi+Jbeqw4LzhsaO1Inw8Xr2DX7GrbnfRF6un2z09dl057q9TwvV/NQCTq0yv8bG+N&#10;gq8JPL7kHyAXdwAAAP//AwBQSwECLQAUAAYACAAAACEA2+H2y+4AAACFAQAAEwAAAAAAAAAAAAAA&#10;AAAAAAAAW0NvbnRlbnRfVHlwZXNdLnhtbFBLAQItABQABgAIAAAAIQBa9CxbvwAAABUBAAALAAAA&#10;AAAAAAAAAAAAAB8BAABfcmVscy8ucmVsc1BLAQItABQABgAIAAAAIQDwaw3GwgAAANsAAAAPAAAA&#10;AAAAAAAAAAAAAAcCAABkcnMvZG93bnJldi54bWxQSwUGAAAAAAMAAwC3AAAA9gIAAAAA&#10;" fillcolor="#ed7d31 [3205]" strokecolor="#2f5496 [2404]" strokeweight="1pt">
                      <v:fill r:id="rId16" o:title="" color2="white [3212]" type="pattern"/>
                      <v:stroke joinstyle="miter"/>
                    </v:oval>
                    <v:oval id="Oval 32" o:spid="_x0000_s1075" style="position:absolute;left:1964;top:11659;width:8950;height:1939;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9uaxgAAANsAAAAPAAAAZHJzL2Rvd25yZXYueG1sRI9Ba8JA&#10;FITvhf6H5RV6Ed1Y2lJiNlJaCkI9VM3B4yP7zMZk38bsqvHfu4LQ4zAz3zDZfLCtOFHva8cKppME&#10;BHHpdM2VgmLzM/4A4QOyxtYxKbiQh3n++JBhqt2ZV3Rah0pECPsUFZgQulRKXxqy6CeuI47ezvUW&#10;Q5R9JXWP5wi3rXxJkndpsea4YLCjL0Nlsz5aBd/Nn1l2xb7Y/Vbb5rBoj8mwGSn1/DR8zkAEGsJ/&#10;+N5eaAVvr3D7En+AzK8AAAD//wMAUEsBAi0AFAAGAAgAAAAhANvh9svuAAAAhQEAABMAAAAAAAAA&#10;AAAAAAAAAAAAAFtDb250ZW50X1R5cGVzXS54bWxQSwECLQAUAAYACAAAACEAWvQsW78AAAAVAQAA&#10;CwAAAAAAAAAAAAAAAAAfAQAAX3JlbHMvLnJlbHNQSwECLQAUAAYACAAAACEA8w/bmsYAAADbAAAA&#10;DwAAAAAAAAAAAAAAAAAHAgAAZHJzL2Rvd25yZXYueG1sUEsFBgAAAAADAAMAtwAAAPoCAAAAAA==&#10;" fillcolor="#ed7d31 [3205]" strokecolor="#161616 [334]" strokeweight="1pt">
                      <v:fill opacity="32896f"/>
                      <v:stroke joinstyle="miter"/>
                    </v:oval>
                    <v:oval id="Oval 32" o:spid="_x0000_s1076" style="position:absolute;left:-2245;top:12006;width:15487;height:1172;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qswwAAANsAAAAPAAAAZHJzL2Rvd25yZXYueG1sRI9BawIx&#10;FITvBf9DeEIvRbO2rNStUUQsiCDiVu+P5HV3cfOyJFG3/74RCj0OM/MNM1/2thU38qFxrGAyzkAQ&#10;a2carhScvj5H7yBCRDbYOiYFPxRguRg8zbEw7s5HupWxEgnCoUAFdYxdIWXQNVkMY9cRJ+/beYsx&#10;SV9J4/Ge4LaVr1k2lRYbTgs1drSuSV/Kq1XQzbab80u+K1FrX8bZ2/508Hulnof96gNEpD7+h//a&#10;W6Mgz+HxJf0AufgFAAD//wMAUEsBAi0AFAAGAAgAAAAhANvh9svuAAAAhQEAABMAAAAAAAAAAAAA&#10;AAAAAAAAAFtDb250ZW50X1R5cGVzXS54bWxQSwECLQAUAAYACAAAACEAWvQsW78AAAAVAQAACwAA&#10;AAAAAAAAAAAAAAAfAQAAX3JlbHMvLnJlbHNQSwECLQAUAAYACAAAACEAxYI6rMMAAADbAAAADwAA&#10;AAAAAAAAAAAAAAAHAgAAZHJzL2Rvd25yZXYueG1sUEsFBgAAAAADAAMAtwAAAPcCAAAAAA==&#10;" fillcolor="#ed7d31 [3205]" strokecolor="#2f5496 [2404]" strokeweight="1pt">
                      <v:fill r:id="rId16" o:title="" color2="white [3212]" type="pattern"/>
                      <v:stroke joinstyle="miter"/>
                    </v:oval>
                    <v:oval id="Oval 32" o:spid="_x0000_s1077" style="position:absolute;left:-2377;top:12418;width:13737;height:972;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lwwAAANsAAAAPAAAAZHJzL2Rvd25yZXYueG1sRI9Pi8Iw&#10;FMTvwn6H8Ba8abqKItVYloWFHrz4B70+mmdbbV5Ck2r10xthYY/DzPyGWWW9acSNWl9bVvA1TkAQ&#10;F1bXXCo47H9HCxA+IGtsLJOCB3nI1h+DFaba3nlLt10oRYSwT1FBFYJLpfRFRQb92Dri6J1tazBE&#10;2ZZSt3iPcNPISZLMpcGa40KFjn4qKq67zihwz25z2C+eprlM89Omz49uGiZKDT/77yWIQH34D/+1&#10;c61gNof3l/gD5PoFAAD//wMAUEsBAi0AFAAGAAgAAAAhANvh9svuAAAAhQEAABMAAAAAAAAAAAAA&#10;AAAAAAAAAFtDb250ZW50X1R5cGVzXS54bWxQSwECLQAUAAYACAAAACEAWvQsW78AAAAVAQAACwAA&#10;AAAAAAAAAAAAAAAfAQAAX3JlbHMvLnJlbHNQSwECLQAUAAYACAAAACEAG2EfpcMAAADbAAAADwAA&#10;AAAAAAAAAAAAAAAHAgAAZHJzL2Rvd25yZXYueG1sUEsFBgAAAAADAAMAtwAAAPcCAAAAAA==&#10;" fillcolor="#ed7d31 [3205]" strokecolor="#161616 [334]" strokeweight="1pt">
                      <v:fill opacity="32896f"/>
                      <v:stroke joinstyle="miter"/>
                    </v:oval>
                  </v:group>
                  <v:group id="组合 57" o:spid="_x0000_s1078" style="position:absolute;left:7378;top:10020;width:8573;height:5363" coordorigin="7378,10021" coordsize="9871,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oval id="Oval 32" o:spid="_x0000_s1079" style="position:absolute;left:8299;top:11331;width:8950;height:1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yBCvwAAANsAAAAPAAAAZHJzL2Rvd25yZXYueG1sRE/Pa8Iw&#10;FL4P/B/CE3abaQVHqUYpglAvwrrh+ZE822LzUpvU1v9+OQx2/Ph+7w6z7cSTBt86VpCuEhDE2pmW&#10;awU/36ePDIQPyAY7x6TgRR4O+8XbDnPjJv6iZxVqEUPY56igCaHPpfS6IYt+5XriyN3cYDFEONTS&#10;DDjFcNvJdZJ8Sostx4YGezo2pO/VaBVM4/WU2vOjfGRpdcnuVOjJFUq9L+diCyLQHP7Ff+7SKNjE&#10;sfFL/AFy/wsAAP//AwBQSwECLQAUAAYACAAAACEA2+H2y+4AAACFAQAAEwAAAAAAAAAAAAAAAAAA&#10;AAAAW0NvbnRlbnRfVHlwZXNdLnhtbFBLAQItABQABgAIAAAAIQBa9CxbvwAAABUBAAALAAAAAAAA&#10;AAAAAAAAAB8BAABfcmVscy8ucmVsc1BLAQItABQABgAIAAAAIQCIIyBCvwAAANsAAAAPAAAAAAAA&#10;AAAAAAAAAAcCAABkcnMvZG93bnJldi54bWxQSwUGAAAAAAMAAwC3AAAA8wIAAAAA&#10;" fillcolor="#ed7d31 [3205]" strokecolor="#2f5496 [2404]" strokeweight="1pt">
                      <v:fill r:id="rId16" o:title="" color2="white [3212]" type="pattern"/>
                      <v:stroke joinstyle="miter"/>
                    </v:oval>
                    <v:oval id="Oval 32" o:spid="_x0000_s1080" style="position:absolute;left:8118;top:12906;width:8949;height:1939;rotation:5614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mzZwwAAANsAAAAPAAAAZHJzL2Rvd25yZXYueG1sRI9Pi8Iw&#10;FMTvwn6H8Ba8aVpZZa2msogL4kHQ1YO3Z/P6h21eShO1fnsjCB6HmfkNM190phZXal1lWUE8jEAQ&#10;Z1ZXXCg4/P0OvkE4j6yxtkwK7uRgkX705phoe+MdXfe+EAHCLkEFpfdNIqXLSjLohrYhDl5uW4M+&#10;yLaQusVbgJtajqJoIg1WHBZKbGhZUva/v5hAiVf1KfoyuaXNpjLb41GeD7FS/c/uZwbCU+ff4Vd7&#10;rRWMp/D8En6ATB8AAAD//wMAUEsBAi0AFAAGAAgAAAAhANvh9svuAAAAhQEAABMAAAAAAAAAAAAA&#10;AAAAAAAAAFtDb250ZW50X1R5cGVzXS54bWxQSwECLQAUAAYACAAAACEAWvQsW78AAAAVAQAACwAA&#10;AAAAAAAAAAAAAAAfAQAAX3JlbHMvLnJlbHNQSwECLQAUAAYACAAAACEApsZs2cMAAADbAAAADwAA&#10;AAAAAAAAAAAAAAAHAgAAZHJzL2Rvd25yZXYueG1sUEsFBgAAAAADAAMAtwAAAPcCAAAAAA==&#10;" fillcolor="#ed7d31 [3205]" strokecolor="#161616 [334]" strokeweight="1pt">
                      <v:fill opacity="32896f"/>
                      <v:stroke joinstyle="miter"/>
                    </v:oval>
                    <v:oval id="Oval 32" o:spid="_x0000_s1081" style="position:absolute;left:7682;top:14997;width:8950;height:1939;rotation:17110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VkMvwAAANsAAAAPAAAAZHJzL2Rvd25yZXYueG1sRE+7asMw&#10;FN0D/QdxC90SucWE4kQxIVDI4CWPpdtFupGcWFfGkmP376uh0PFw3tt69p140hDbwAreVwUIYh1M&#10;y1bB9fK1/AQRE7LBLjAp+KEI9e5lscXKhIlP9DwnK3IIxwoVuJT6SsqoHXmMq9ATZ+4WBo8pw8FK&#10;M+CUw30nP4piLT22nBsc9nRwpB/n0Sto+qaz012PUpfHb1+6Kd1PVqm313m/AZFoTv/iP/fRKFjn&#10;9flL/gFy9wsAAP//AwBQSwECLQAUAAYACAAAACEA2+H2y+4AAACFAQAAEwAAAAAAAAAAAAAAAAAA&#10;AAAAW0NvbnRlbnRfVHlwZXNdLnhtbFBLAQItABQABgAIAAAAIQBa9CxbvwAAABUBAAALAAAAAAAA&#10;AAAAAAAAAB8BAABfcmVscy8ucmVsc1BLAQItABQABgAIAAAAIQDO1VkMvwAAANsAAAAPAAAAAAAA&#10;AAAAAAAAAAcCAABkcnMvZG93bnJldi54bWxQSwUGAAAAAAMAAwC3AAAA8wIAAAAA&#10;" fillcolor="#ed7d31 [3205]" strokecolor="#2f5496 [2404]" strokeweight="1pt">
                      <v:fill r:id="rId16" o:title="" color2="white [3212]" type="pattern"/>
                      <v:stroke joinstyle="miter"/>
                    </v:oval>
                    <v:oval id="Oval 32" o:spid="_x0000_s1082" style="position:absolute;left:7378;top:16832;width:8950;height:1939;rotation:253032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K/xgAAANsAAAAPAAAAZHJzL2Rvd25yZXYueG1sRI/NasMw&#10;EITvgb6D2EIvoZHdQwhulFBaCob2kB8fclysjeXaWrmW7LhvXwUCOQ4z8w2z3k62FSP1vnasIF0k&#10;IIhLp2uuFBTHz+cVCB+QNbaOScEfedhuHmZrzLS78J7GQ6hEhLDPUIEJocuk9KUhi37hOuLonV1v&#10;MUTZV1L3eIlw28qXJFlKizXHBYMdvRsqm8NgFXw0O/PdFT/F+as6Nb95OyTTca7U0+P09goi0BTu&#10;4Vs71wqWKVy/xB8gN/8AAAD//wMAUEsBAi0AFAAGAAgAAAAhANvh9svuAAAAhQEAABMAAAAAAAAA&#10;AAAAAAAAAAAAAFtDb250ZW50X1R5cGVzXS54bWxQSwECLQAUAAYACAAAACEAWvQsW78AAAAVAQAA&#10;CwAAAAAAAAAAAAAAAAAfAQAAX3JlbHMvLnJlbHNQSwECLQAUAAYACAAAACEALRSyv8YAAADbAAAA&#10;DwAAAAAAAAAAAAAAAAAHAgAAZHJzL2Rvd25yZXYueG1sUEsFBgAAAAADAAMAtwAAAPoCAAAAAA==&#10;" fillcolor="#ed7d31 [3205]" strokecolor="#161616 [334]" strokeweight="1pt">
                      <v:fill opacity="32896f"/>
                      <v:stroke joinstyle="miter"/>
                    </v:oval>
                    <v:oval id="Oval 32" o:spid="_x0000_s1083" style="position:absolute;left:3170;top:17177;width:15486;height:1173;rotation:30918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2hlxAAAANsAAAAPAAAAZHJzL2Rvd25yZXYueG1sRI9Ra8Iw&#10;FIXfB/6HcIW9DE3tmGg1FpENZCBjVd8vybUtNjclybT798tgsMfDOec7nHU52E7cyIfWsYLZNANB&#10;rJ1puVZwOr5NFiBCRDbYOSYF3xSg3Iwe1lgYd+dPulWxFgnCoUAFTYx9IWXQDVkMU9cTJ+/ivMWY&#10;pK+l8XhPcNvJPMvm0mLLaaHBnnYN6Wv1ZRX0y/3r+enlvUKtfRWXz4fThz8o9TgetisQkYb4H/5r&#10;742CeQ6/X9IPkJsfAAAA//8DAFBLAQItABQABgAIAAAAIQDb4fbL7gAAAIUBAAATAAAAAAAAAAAA&#10;AAAAAAAAAABbQ29udGVudF9UeXBlc10ueG1sUEsBAi0AFAAGAAgAAAAhAFr0LFu/AAAAFQEAAAsA&#10;AAAAAAAAAAAAAAAAHwEAAF9yZWxzLy5yZWxzUEsBAi0AFAAGAAgAAAAhAIQHaGXEAAAA2wAAAA8A&#10;AAAAAAAAAAAAAAAABwIAAGRycy9kb3ducmV2LnhtbFBLBQYAAAAAAwADALcAAAD4AgAAAAA=&#10;" fillcolor="#ed7d31 [3205]" strokecolor="#2f5496 [2404]" strokeweight="1pt">
                      <v:fill r:id="rId16" o:title="" color2="white [3212]" type="pattern"/>
                      <v:stroke joinstyle="miter"/>
                    </v:oval>
                    <v:oval id="Oval 32" o:spid="_x0000_s1084" style="position:absolute;left:3037;top:17591;width:13737;height:972;rotation:40200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naAwwAAANsAAAAPAAAAZHJzL2Rvd25yZXYueG1sRI9Pi8Iw&#10;FMTvwn6H8IS9aaoFka5pWRYWevDiH/T6aN621eYlNFGrn34jCB6HmfkNsyoG04kr9b61rGA2TUAQ&#10;V1a3XCvY734nSxA+IGvsLJOCO3ko8o/RCjNtb7yh6zbUIkLYZ6igCcFlUvqqIYN+ah1x9P5sbzBE&#10;2ddS93iLcNPJeZIspMGW40KDjn4aqs7bi1HgHpf1frd8mO6Ulsf1UB5cGuZKfY6H7y8QgYbwDr/a&#10;pVawSOH5Jf4Amf8DAAD//wMAUEsBAi0AFAAGAAgAAAAhANvh9svuAAAAhQEAABMAAAAAAAAAAAAA&#10;AAAAAAAAAFtDb250ZW50X1R5cGVzXS54bWxQSwECLQAUAAYACAAAACEAWvQsW78AAAAVAQAACwAA&#10;AAAAAAAAAAAAAAAfAQAAX3JlbHMvLnJlbHNQSwECLQAUAAYACAAAACEAxXp2gMMAAADbAAAADwAA&#10;AAAAAAAAAAAAAAAHAgAAZHJzL2Rvd25yZXYueG1sUEsFBgAAAAADAAMAtwAAAPcCAAAAAA==&#10;" fillcolor="#ed7d31 [3205]" strokecolor="#161616 [334]" strokeweight="1pt">
                      <v:fill opacity="32896f"/>
                      <v:stroke joinstyle="miter"/>
                    </v:oval>
                  </v:group>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2" o:spid="_x0000_s1085" type="#_x0000_t75" style="position:absolute;left:24434;top:5750;width:3550;height:4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9QHxAAAANsAAAAPAAAAZHJzL2Rvd25yZXYueG1sRI/BasMw&#10;EETvhfyD2EIuJZYTQgiu5VACgZKWQuNcclusrW0srYykJs7fV4VCj8PMvGHK3WSNuJIPvWMFyywH&#10;Qdw43XOr4FwfFlsQISJrNI5JwZ0C7KrZQ4mFdjf+pOsptiJBOBSooItxLKQMTUcWQ+ZG4uR9OW8x&#10;JulbqT3eEtwaucrzjbTYc1rocKR9R81w+rYKyNZvh/f1xZu2rpfmMjwdUX4oNX+cXp5BRJrif/iv&#10;/aoVbNbw+yX9AFn9AAAA//8DAFBLAQItABQABgAIAAAAIQDb4fbL7gAAAIUBAAATAAAAAAAAAAAA&#10;AAAAAAAAAABbQ29udGVudF9UeXBlc10ueG1sUEsBAi0AFAAGAAgAAAAhAFr0LFu/AAAAFQEAAAsA&#10;AAAAAAAAAAAAAAAAHwEAAF9yZWxzLy5yZWxzUEsBAi0AFAAGAAgAAAAhAIEv1AfEAAAA2wAAAA8A&#10;AAAAAAAAAAAAAAAABwIAAGRycy9kb3ducmV2LnhtbFBLBQYAAAAAAwADALcAAAD4AgAAAAA=&#10;">
                  <v:imagedata r:id="rId17" o:title=""/>
                </v:shape>
                <v:shape id="任意多边形: 形状 65" o:spid="_x0000_s1086" style="position:absolute;left:12891;top:8269;width:12615;height:4699;visibility:visible;mso-wrap-style:square;v-text-anchor:middle" coordsize="1261533,46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rdAxQAAANsAAAAPAAAAZHJzL2Rvd25yZXYueG1sRI9Ba8JA&#10;FITvhf6H5RV6q5taDSXNRorWohfRVITeHtnXJDT7NmRXE/+9Kwgeh5n5hklng2nEiTpXW1bwOopA&#10;EBdW11wq2P8sX95BOI+ssbFMCs7kYJY9PqSYaNvzjk65L0WAsEtQQeV9m0jpiooMupFtiYP3ZzuD&#10;PsiulLrDPsBNI8dRFEuDNYeFCluaV1T850ejYLE5nn+3w9v6sLHLyRfl/eLbb5V6fho+P0B4Gvw9&#10;fGuvtIJ4Ctcv4QfI7AIAAP//AwBQSwECLQAUAAYACAAAACEA2+H2y+4AAACFAQAAEwAAAAAAAAAA&#10;AAAAAAAAAAAAW0NvbnRlbnRfVHlwZXNdLnhtbFBLAQItABQABgAIAAAAIQBa9CxbvwAAABUBAAAL&#10;AAAAAAAAAAAAAAAAAB8BAABfcmVscy8ucmVsc1BLAQItABQABgAIAAAAIQDAIrdAxQAAANsAAAAP&#10;AAAAAAAAAAAAAAAAAAcCAABkcnMvZG93bnJldi54bWxQSwUGAAAAAAMAAwC3AAAA+QIAAAAA&#10;" path="m1261533,v-21519,138994,-43038,277989,-186266,304800c932039,331611,581378,133350,402167,160867,222956,188384,,469900,,469900r,e" filled="f" strokecolor="black [3200]" strokeweight="1pt">
                  <v:stroke endarrow="block" joinstyle="miter"/>
                  <v:path arrowok="t" o:connecttype="custom" o:connectlocs="1261533,0;1075267,304800;402167,160867;0,469900;0,469900" o:connectangles="0,0,0,0,0"/>
                </v:shape>
                <w10:wrap type="topAndBottom"/>
              </v:group>
            </w:pict>
          </mc:Fallback>
        </mc:AlternateContent>
      </w:r>
    </w:p>
    <w:p w14:paraId="4543CF7A" w14:textId="5CE21302" w:rsidR="00E45DB8" w:rsidRPr="00D552BE" w:rsidRDefault="00E45DB8" w:rsidP="00D552BE">
      <w:pPr>
        <w:spacing w:before="120"/>
        <w:jc w:val="center"/>
        <w:rPr>
          <w:rFonts w:ascii="Arial Unicode MS" w:eastAsia="Arial Unicode MS" w:hAnsi="Arial Unicode MS" w:cs="Arial Unicode MS"/>
          <w:b/>
          <w:bCs/>
        </w:rPr>
      </w:pPr>
      <w:bookmarkStart w:id="24" w:name="OLE_LINK50"/>
      <w:r w:rsidRPr="00D552BE">
        <w:rPr>
          <w:rFonts w:ascii="Arial Unicode MS" w:eastAsia="Arial Unicode MS" w:hAnsi="Arial Unicode MS" w:cs="Arial Unicode MS"/>
          <w:b/>
          <w:bCs/>
        </w:rPr>
        <w:t>Figure 1. Intra-frequency Spatial domain prediction</w:t>
      </w:r>
      <w:r w:rsidR="0092304F" w:rsidRPr="00D552BE">
        <w:rPr>
          <w:rFonts w:ascii="Arial Unicode MS" w:eastAsia="Arial Unicode MS" w:hAnsi="Arial Unicode MS" w:cs="Arial Unicode MS"/>
          <w:b/>
          <w:bCs/>
        </w:rPr>
        <w:t xml:space="preserve"> in Beam Dimension</w:t>
      </w:r>
    </w:p>
    <w:bookmarkEnd w:id="24"/>
    <w:p w14:paraId="37437BEC" w14:textId="11140705" w:rsidR="00B967F0" w:rsidRPr="00B967F0" w:rsidRDefault="003B190E" w:rsidP="00B967F0">
      <w:pPr>
        <w:rPr>
          <w:rFonts w:ascii="Times New Roman" w:eastAsiaTheme="minorEastAsia" w:hAnsi="Times New Roman" w:cstheme="minorBidi"/>
          <w:sz w:val="22"/>
          <w:szCs w:val="22"/>
          <w:lang w:val="en-US" w:eastAsia="zh-TW"/>
        </w:rPr>
      </w:pPr>
      <w:r w:rsidRPr="003B190E">
        <w:rPr>
          <w:rFonts w:ascii="Times New Roman" w:eastAsiaTheme="minorEastAsia" w:hAnsi="Times New Roman" w:cstheme="minorBidi"/>
          <w:sz w:val="22"/>
          <w:szCs w:val="22"/>
          <w:lang w:val="en-US" w:eastAsia="zh-TW"/>
        </w:rPr>
        <w:t>Different from AI-BM Case 1, the beams from multiple cells can be measured as inputs for mobility purposes. Therefore, the following question arises: can the measurement results from neighboring cells be used as inputs</w:t>
      </w:r>
      <w:r>
        <w:rPr>
          <w:rFonts w:ascii="Times New Roman" w:eastAsiaTheme="minorEastAsia" w:hAnsi="Times New Roman" w:cstheme="minorBidi"/>
          <w:sz w:val="22"/>
          <w:szCs w:val="22"/>
          <w:lang w:val="en-US" w:eastAsia="zh-TW"/>
        </w:rPr>
        <w:t>/outputs</w:t>
      </w:r>
      <w:r w:rsidRPr="003B190E">
        <w:rPr>
          <w:rFonts w:ascii="Times New Roman" w:eastAsiaTheme="minorEastAsia" w:hAnsi="Times New Roman" w:cstheme="minorBidi"/>
          <w:sz w:val="22"/>
          <w:szCs w:val="22"/>
          <w:lang w:val="en-US" w:eastAsia="zh-TW"/>
        </w:rPr>
        <w:t xml:space="preserve"> for the </w:t>
      </w:r>
      <w:r w:rsidRPr="003B190E">
        <w:rPr>
          <w:rFonts w:ascii="Times New Roman" w:eastAsiaTheme="minorEastAsia" w:hAnsi="Times New Roman" w:cstheme="minorBidi"/>
          <w:sz w:val="22"/>
          <w:szCs w:val="22"/>
          <w:lang w:val="en-US" w:eastAsia="zh-TW"/>
        </w:rPr>
        <w:lastRenderedPageBreak/>
        <w:t>AI/ML model? Two options are considered</w:t>
      </w:r>
      <w:r w:rsidR="00DF77CB">
        <w:rPr>
          <w:rFonts w:ascii="Times New Roman" w:eastAsiaTheme="minorEastAsia" w:hAnsi="Times New Roman" w:cstheme="minorBidi"/>
          <w:sz w:val="22"/>
          <w:szCs w:val="22"/>
          <w:lang w:val="en-US" w:eastAsia="zh-TW"/>
        </w:rPr>
        <w:t>, just as described in current TR ‘</w:t>
      </w:r>
      <w:r w:rsidR="00DF77CB" w:rsidRPr="00DF77CB">
        <w:rPr>
          <w:rFonts w:ascii="Times New Roman" w:eastAsiaTheme="minorEastAsia" w:hAnsi="Times New Roman" w:cstheme="minorBidi"/>
          <w:sz w:val="22"/>
          <w:szCs w:val="22"/>
          <w:lang w:val="en-US" w:eastAsia="zh-TW"/>
        </w:rPr>
        <w:t>In cluster approach, measurement results from more than one cells are used as input to the model. Conversely, in single cell approach, measurement results from single cell are used as input to the model.</w:t>
      </w:r>
      <w:r w:rsidR="00DF77CB">
        <w:rPr>
          <w:rFonts w:ascii="Times New Roman" w:eastAsiaTheme="minorEastAsia" w:hAnsi="Times New Roman" w:cstheme="minorBidi"/>
          <w:sz w:val="22"/>
          <w:szCs w:val="22"/>
          <w:lang w:val="en-US" w:eastAsia="zh-TW"/>
        </w:rPr>
        <w:t>’</w:t>
      </w:r>
    </w:p>
    <w:p w14:paraId="4F3DC5FE" w14:textId="652CD1A0" w:rsidR="00B967F0" w:rsidRDefault="00B967F0" w:rsidP="00B967F0">
      <w:pPr>
        <w:rPr>
          <w:rFonts w:ascii="Times New Roman" w:eastAsiaTheme="minorEastAsia" w:hAnsi="Times New Roman" w:cstheme="minorBidi"/>
          <w:sz w:val="22"/>
          <w:szCs w:val="22"/>
          <w:lang w:val="en-US" w:eastAsia="zh-TW"/>
        </w:rPr>
      </w:pPr>
      <w:r w:rsidRPr="00B967F0">
        <w:rPr>
          <w:rFonts w:ascii="Times New Roman" w:eastAsiaTheme="minorEastAsia" w:hAnsi="Times New Roman" w:cstheme="minorBidi"/>
          <w:sz w:val="22"/>
          <w:szCs w:val="22"/>
          <w:lang w:val="en-US" w:eastAsia="zh-TW"/>
        </w:rPr>
        <w:t>•</w:t>
      </w:r>
      <w:r w:rsidRPr="00B967F0">
        <w:rPr>
          <w:rFonts w:ascii="Times New Roman" w:eastAsiaTheme="minorEastAsia" w:hAnsi="Times New Roman" w:cstheme="minorBidi"/>
          <w:sz w:val="22"/>
          <w:szCs w:val="22"/>
          <w:lang w:val="en-US" w:eastAsia="zh-TW"/>
        </w:rPr>
        <w:tab/>
      </w:r>
      <w:r w:rsidR="00DB6432">
        <w:rPr>
          <w:rFonts w:ascii="Times New Roman" w:eastAsiaTheme="minorEastAsia" w:hAnsi="Times New Roman" w:cstheme="minorBidi"/>
          <w:sz w:val="22"/>
          <w:szCs w:val="22"/>
          <w:lang w:val="en-US" w:eastAsia="zh-TW"/>
        </w:rPr>
        <w:t>Option1</w:t>
      </w:r>
      <w:r w:rsidR="00DF77CB">
        <w:rPr>
          <w:rFonts w:ascii="Times New Roman" w:eastAsiaTheme="minorEastAsia" w:hAnsi="Times New Roman" w:cstheme="minorBidi"/>
          <w:sz w:val="22"/>
          <w:szCs w:val="22"/>
          <w:lang w:val="en-US" w:eastAsia="zh-TW"/>
        </w:rPr>
        <w:t>-single cell approach</w:t>
      </w:r>
      <w:r w:rsidR="00DB6432">
        <w:rPr>
          <w:rFonts w:ascii="Times New Roman" w:eastAsiaTheme="minorEastAsia" w:hAnsi="Times New Roman" w:cstheme="minorBidi"/>
          <w:sz w:val="22"/>
          <w:szCs w:val="22"/>
          <w:lang w:val="en-US" w:eastAsia="zh-TW"/>
        </w:rPr>
        <w:t xml:space="preserve">: </w:t>
      </w:r>
      <w:r w:rsidRPr="00B967F0">
        <w:rPr>
          <w:rFonts w:ascii="Times New Roman" w:eastAsiaTheme="minorEastAsia" w:hAnsi="Times New Roman" w:cstheme="minorBidi"/>
          <w:sz w:val="22"/>
          <w:szCs w:val="22"/>
          <w:lang w:val="en-US" w:eastAsia="zh-TW"/>
        </w:rPr>
        <w:t>By measuring a subset of configured SSB of one cell as input to the model to derive L3 filtered cell-level measurements for every time instance of the same cell.</w:t>
      </w:r>
      <w:r>
        <w:rPr>
          <w:rFonts w:ascii="Times New Roman" w:eastAsiaTheme="minorEastAsia" w:hAnsi="Times New Roman" w:cstheme="minorBidi"/>
          <w:sz w:val="22"/>
          <w:szCs w:val="22"/>
          <w:lang w:val="en-US" w:eastAsia="zh-TW"/>
        </w:rPr>
        <w:t xml:space="preserve"> </w:t>
      </w:r>
    </w:p>
    <w:p w14:paraId="2DB1FA02" w14:textId="5A58A4C0" w:rsidR="00B967F0" w:rsidRPr="00B967F0" w:rsidRDefault="00B967F0" w:rsidP="00B967F0">
      <w:pPr>
        <w:rPr>
          <w:rFonts w:ascii="Times New Roman" w:eastAsiaTheme="minorEastAsia" w:hAnsi="Times New Roman" w:cstheme="minorBidi"/>
          <w:sz w:val="22"/>
          <w:szCs w:val="22"/>
          <w:lang w:val="en-US" w:eastAsia="zh-TW"/>
        </w:rPr>
      </w:pPr>
      <w:r w:rsidRPr="00B967F0">
        <w:rPr>
          <w:rFonts w:ascii="Times New Roman" w:eastAsiaTheme="minorEastAsia" w:hAnsi="Times New Roman" w:cstheme="minorBidi"/>
          <w:sz w:val="22"/>
          <w:szCs w:val="22"/>
          <w:lang w:val="en-US" w:eastAsia="zh-TW"/>
        </w:rPr>
        <w:t>•</w:t>
      </w:r>
      <w:r w:rsidRPr="00B967F0">
        <w:rPr>
          <w:rFonts w:ascii="Times New Roman" w:eastAsiaTheme="minorEastAsia" w:hAnsi="Times New Roman" w:cstheme="minorBidi"/>
          <w:sz w:val="22"/>
          <w:szCs w:val="22"/>
          <w:lang w:val="en-US" w:eastAsia="zh-TW"/>
        </w:rPr>
        <w:tab/>
      </w:r>
      <w:r w:rsidR="00DB6432">
        <w:rPr>
          <w:rFonts w:ascii="Times New Roman" w:eastAsiaTheme="minorEastAsia" w:hAnsi="Times New Roman" w:cstheme="minorBidi"/>
          <w:sz w:val="22"/>
          <w:szCs w:val="22"/>
          <w:lang w:val="en-US" w:eastAsia="zh-TW"/>
        </w:rPr>
        <w:t>Option</w:t>
      </w:r>
      <w:r w:rsidR="0092304F">
        <w:rPr>
          <w:rFonts w:ascii="Times New Roman" w:eastAsiaTheme="minorEastAsia" w:hAnsi="Times New Roman" w:cstheme="minorBidi"/>
          <w:sz w:val="22"/>
          <w:szCs w:val="22"/>
          <w:lang w:val="en-US" w:eastAsia="zh-TW"/>
        </w:rPr>
        <w:t xml:space="preserve"> 2</w:t>
      </w:r>
      <w:r w:rsidR="00DF77CB">
        <w:rPr>
          <w:rFonts w:ascii="Times New Roman" w:eastAsiaTheme="minorEastAsia" w:hAnsi="Times New Roman" w:cstheme="minorBidi"/>
          <w:sz w:val="22"/>
          <w:szCs w:val="22"/>
          <w:lang w:val="en-US" w:eastAsia="zh-TW"/>
        </w:rPr>
        <w:t>-cluster approach</w:t>
      </w:r>
      <w:r w:rsidR="00DB6432">
        <w:rPr>
          <w:rFonts w:ascii="Times New Roman" w:eastAsiaTheme="minorEastAsia" w:hAnsi="Times New Roman" w:cstheme="minorBidi"/>
          <w:sz w:val="22"/>
          <w:szCs w:val="22"/>
          <w:lang w:val="en-US" w:eastAsia="zh-TW"/>
        </w:rPr>
        <w:t xml:space="preserve">: </w:t>
      </w:r>
      <w:r w:rsidRPr="00B967F0">
        <w:rPr>
          <w:rFonts w:ascii="Times New Roman" w:eastAsiaTheme="minorEastAsia" w:hAnsi="Times New Roman" w:cstheme="minorBidi"/>
          <w:sz w:val="22"/>
          <w:szCs w:val="22"/>
          <w:lang w:val="en-US" w:eastAsia="zh-TW"/>
        </w:rPr>
        <w:t>By measuring a subset of configured SSB of a set of cells as input to the model</w:t>
      </w:r>
      <w:r w:rsidR="00DF77CB">
        <w:rPr>
          <w:rFonts w:ascii="Times New Roman" w:eastAsiaTheme="minorEastAsia" w:hAnsi="Times New Roman" w:cstheme="minorBidi"/>
          <w:sz w:val="22"/>
          <w:szCs w:val="22"/>
          <w:lang w:val="en-US" w:eastAsia="zh-TW"/>
        </w:rPr>
        <w:t>.</w:t>
      </w:r>
    </w:p>
    <w:p w14:paraId="20D252E2" w14:textId="66C1F469" w:rsidR="00B046CA" w:rsidRPr="00D552BE" w:rsidRDefault="00B967F0" w:rsidP="00D552BE">
      <w:pPr>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val="en-US" w:eastAsia="zh-TW"/>
        </w:rPr>
        <w:t>In our understanding</w:t>
      </w:r>
      <w:r w:rsidR="00B046CA" w:rsidRPr="00D552BE">
        <w:rPr>
          <w:rFonts w:ascii="Times New Roman" w:eastAsiaTheme="minorEastAsia" w:hAnsi="Times New Roman" w:cstheme="minorBidi"/>
          <w:sz w:val="22"/>
          <w:szCs w:val="22"/>
          <w:lang w:val="en-US" w:eastAsia="zh-TW"/>
        </w:rPr>
        <w:t xml:space="preserve">, </w:t>
      </w:r>
      <w:r w:rsidR="0092304F">
        <w:rPr>
          <w:rFonts w:ascii="Times New Roman" w:eastAsiaTheme="minorEastAsia" w:hAnsi="Times New Roman" w:cstheme="minorBidi"/>
          <w:sz w:val="22"/>
          <w:szCs w:val="22"/>
          <w:lang w:val="en-US" w:eastAsia="zh-TW"/>
        </w:rPr>
        <w:t xml:space="preserve">option 1 is a special case of option 2 when there is only single cell in the set of cells. Furthermore, </w:t>
      </w:r>
      <w:r w:rsidR="00B046CA" w:rsidRPr="00D552BE">
        <w:rPr>
          <w:rFonts w:ascii="Times New Roman" w:eastAsiaTheme="minorEastAsia" w:hAnsi="Times New Roman" w:cstheme="minorBidi"/>
          <w:sz w:val="22"/>
          <w:szCs w:val="22"/>
          <w:lang w:val="en-US" w:eastAsia="zh-TW"/>
        </w:rPr>
        <w:t xml:space="preserve">whether to utilize the measurement of the same cell or a set of cells can be implementation choice. Current TR for intra-frequency intra-cell prediction is more aligned with </w:t>
      </w:r>
      <w:r w:rsidR="0092304F">
        <w:rPr>
          <w:rFonts w:ascii="Times New Roman" w:eastAsiaTheme="minorEastAsia" w:hAnsi="Times New Roman" w:cstheme="minorBidi"/>
          <w:sz w:val="22"/>
          <w:szCs w:val="22"/>
          <w:lang w:val="en-US" w:eastAsia="zh-TW"/>
        </w:rPr>
        <w:t>option 1</w:t>
      </w:r>
      <w:r w:rsidR="00B046CA" w:rsidRPr="00D552BE">
        <w:rPr>
          <w:rFonts w:ascii="Times New Roman" w:eastAsiaTheme="minorEastAsia" w:hAnsi="Times New Roman" w:cstheme="minorBidi"/>
          <w:sz w:val="22"/>
          <w:szCs w:val="22"/>
          <w:lang w:val="en-US" w:eastAsia="zh-TW"/>
        </w:rPr>
        <w:t>.</w:t>
      </w:r>
      <w:r w:rsidR="0092304F">
        <w:rPr>
          <w:rFonts w:ascii="Times New Roman" w:eastAsiaTheme="minorEastAsia" w:hAnsi="Times New Roman" w:cstheme="minorBidi"/>
          <w:sz w:val="22"/>
          <w:szCs w:val="22"/>
          <w:lang w:val="en-US" w:eastAsia="zh-TW"/>
        </w:rPr>
        <w:t xml:space="preserve"> Therefore, we </w:t>
      </w:r>
      <w:r w:rsidR="001D41B2">
        <w:rPr>
          <w:rFonts w:ascii="Times New Roman" w:eastAsiaTheme="minorEastAsia" w:hAnsi="Times New Roman" w:cstheme="minorBidi"/>
          <w:sz w:val="22"/>
          <w:szCs w:val="22"/>
          <w:lang w:val="en-US" w:eastAsia="zh-TW"/>
        </w:rPr>
        <w:t xml:space="preserve">confirm the definition of ‘intra-frequency intra-cell spatial domain prediction’ in the TR and clarify that the spatial domain prediction is in beam dimension. </w:t>
      </w:r>
    </w:p>
    <w:p w14:paraId="41A5F7DA" w14:textId="196169DA" w:rsidR="00A66488" w:rsidRDefault="00B967F0" w:rsidP="00C85392">
      <w:pPr>
        <w:pStyle w:val="Comments"/>
        <w:spacing w:before="120" w:after="120"/>
        <w:jc w:val="both"/>
        <w:rPr>
          <w:rFonts w:ascii="Times New Roman" w:eastAsia="DengXian" w:hAnsi="Times New Roman"/>
          <w:b/>
          <w:bCs/>
          <w:i w:val="0"/>
          <w:iCs/>
          <w:sz w:val="22"/>
          <w:szCs w:val="22"/>
        </w:rPr>
      </w:pPr>
      <w:bookmarkStart w:id="25" w:name="OLE_LINK20"/>
      <w:bookmarkStart w:id="26" w:name="OLE_LINK63"/>
      <w:r w:rsidRPr="00D552BE">
        <w:rPr>
          <w:rFonts w:ascii="Times New Roman" w:eastAsia="DengXian" w:hAnsi="Times New Roman"/>
          <w:b/>
          <w:bCs/>
          <w:i w:val="0"/>
          <w:iCs/>
          <w:sz w:val="22"/>
          <w:szCs w:val="22"/>
        </w:rPr>
        <w:t>Proposal 1</w:t>
      </w:r>
      <w:r w:rsidR="00DF77CB">
        <w:rPr>
          <w:rFonts w:ascii="Times New Roman" w:eastAsia="DengXian" w:hAnsi="Times New Roman"/>
          <w:b/>
          <w:bCs/>
          <w:i w:val="0"/>
          <w:iCs/>
          <w:sz w:val="22"/>
          <w:szCs w:val="22"/>
        </w:rPr>
        <w:t>a</w:t>
      </w:r>
      <w:r w:rsidRPr="00D552BE">
        <w:rPr>
          <w:rFonts w:ascii="Times New Roman" w:eastAsia="DengXian" w:hAnsi="Times New Roman"/>
          <w:b/>
          <w:bCs/>
          <w:i w:val="0"/>
          <w:iCs/>
          <w:sz w:val="22"/>
          <w:szCs w:val="22"/>
        </w:rPr>
        <w:t xml:space="preserve">: </w:t>
      </w:r>
      <w:r w:rsidR="001D41B2">
        <w:rPr>
          <w:rFonts w:ascii="Times New Roman" w:eastAsia="DengXian" w:hAnsi="Times New Roman"/>
          <w:b/>
          <w:bCs/>
          <w:i w:val="0"/>
          <w:iCs/>
          <w:sz w:val="22"/>
          <w:szCs w:val="22"/>
        </w:rPr>
        <w:t>Confirm the definition of ‘</w:t>
      </w:r>
      <w:bookmarkStart w:id="27" w:name="OLE_LINK111"/>
      <w:r w:rsidR="001D41B2">
        <w:rPr>
          <w:rFonts w:ascii="Times New Roman" w:eastAsia="DengXian" w:hAnsi="Times New Roman"/>
          <w:b/>
          <w:bCs/>
          <w:i w:val="0"/>
          <w:iCs/>
          <w:sz w:val="22"/>
          <w:szCs w:val="22"/>
        </w:rPr>
        <w:t>intra-frequency intra-cell spatial domain prediction (in beam dimenstion)</w:t>
      </w:r>
      <w:bookmarkEnd w:id="27"/>
      <w:r w:rsidR="001D41B2">
        <w:rPr>
          <w:rFonts w:ascii="Times New Roman" w:eastAsia="DengXian" w:hAnsi="Times New Roman"/>
          <w:b/>
          <w:bCs/>
          <w:i w:val="0"/>
          <w:iCs/>
          <w:sz w:val="22"/>
          <w:szCs w:val="22"/>
        </w:rPr>
        <w:t xml:space="preserve">’ in the TR, i.e. </w:t>
      </w:r>
      <w:r w:rsidR="001D41B2" w:rsidRPr="001D41B2">
        <w:rPr>
          <w:rFonts w:ascii="Times New Roman" w:eastAsia="DengXian" w:hAnsi="Times New Roman"/>
          <w:b/>
          <w:bCs/>
          <w:i w:val="0"/>
          <w:iCs/>
          <w:sz w:val="22"/>
          <w:szCs w:val="22"/>
        </w:rPr>
        <w:t>Intra-frequency intra-cell spatial domain prediction is evaluated for the 1</w:t>
      </w:r>
      <w:r w:rsidR="001D41B2" w:rsidRPr="001D41B2">
        <w:rPr>
          <w:rFonts w:ascii="Times New Roman" w:eastAsia="DengXian" w:hAnsi="Times New Roman"/>
          <w:b/>
          <w:bCs/>
          <w:i w:val="0"/>
          <w:iCs/>
          <w:sz w:val="22"/>
          <w:szCs w:val="22"/>
          <w:vertAlign w:val="superscript"/>
        </w:rPr>
        <w:t>st</w:t>
      </w:r>
      <w:r w:rsidR="001D41B2">
        <w:rPr>
          <w:rFonts w:ascii="Times New Roman" w:eastAsia="DengXian" w:hAnsi="Times New Roman"/>
          <w:b/>
          <w:bCs/>
          <w:i w:val="0"/>
          <w:iCs/>
          <w:sz w:val="22"/>
          <w:szCs w:val="22"/>
        </w:rPr>
        <w:t xml:space="preserve"> </w:t>
      </w:r>
      <w:r w:rsidR="001D41B2" w:rsidRPr="001D41B2">
        <w:rPr>
          <w:rFonts w:ascii="Times New Roman" w:eastAsia="DengXian" w:hAnsi="Times New Roman"/>
          <w:b/>
          <w:bCs/>
          <w:i w:val="0"/>
          <w:iCs/>
          <w:sz w:val="22"/>
          <w:szCs w:val="22"/>
        </w:rPr>
        <w:t>study goal by measuring a sub set of configured SSB as input to the model to derive L3 filtered cell-level measurements for every time instance of the same cell.</w:t>
      </w:r>
      <w:r w:rsidR="001D41B2">
        <w:rPr>
          <w:rFonts w:ascii="Times New Roman" w:eastAsia="DengXian" w:hAnsi="Times New Roman"/>
          <w:b/>
          <w:bCs/>
          <w:i w:val="0"/>
          <w:iCs/>
          <w:sz w:val="22"/>
          <w:szCs w:val="22"/>
        </w:rPr>
        <w:t xml:space="preserve"> </w:t>
      </w:r>
      <w:bookmarkStart w:id="28" w:name="OLE_LINK43"/>
      <w:bookmarkStart w:id="29" w:name="OLE_LINK39"/>
      <w:bookmarkStart w:id="30" w:name="OLE_LINK26"/>
      <w:bookmarkStart w:id="31" w:name="OLE_LINK62"/>
    </w:p>
    <w:p w14:paraId="60D5554B" w14:textId="4931ED9B" w:rsidR="00DF77CB" w:rsidRDefault="00DF77CB" w:rsidP="00C85392">
      <w:pPr>
        <w:pStyle w:val="Comments"/>
        <w:spacing w:before="120" w:after="120"/>
        <w:jc w:val="both"/>
        <w:rPr>
          <w:rFonts w:ascii="Times New Roman" w:eastAsia="DengXian" w:hAnsi="Times New Roman"/>
          <w:b/>
          <w:bCs/>
          <w:i w:val="0"/>
          <w:iCs/>
          <w:sz w:val="22"/>
          <w:szCs w:val="22"/>
        </w:rPr>
      </w:pPr>
      <w:r>
        <w:rPr>
          <w:rFonts w:ascii="Times New Roman" w:eastAsia="DengXian" w:hAnsi="Times New Roman" w:hint="eastAsia"/>
          <w:b/>
          <w:bCs/>
          <w:i w:val="0"/>
          <w:iCs/>
          <w:sz w:val="22"/>
          <w:szCs w:val="22"/>
        </w:rPr>
        <w:t>P</w:t>
      </w:r>
      <w:r>
        <w:rPr>
          <w:rFonts w:ascii="Times New Roman" w:eastAsia="DengXian" w:hAnsi="Times New Roman"/>
          <w:b/>
          <w:bCs/>
          <w:i w:val="0"/>
          <w:iCs/>
          <w:sz w:val="22"/>
          <w:szCs w:val="22"/>
        </w:rPr>
        <w:t xml:space="preserve">roposal 1b: </w:t>
      </w:r>
      <w:r w:rsidR="000C2ABA" w:rsidRPr="00EB11FD">
        <w:rPr>
          <w:rFonts w:ascii="Times New Roman" w:eastAsia="DengXian" w:hAnsi="Times New Roman"/>
          <w:b/>
          <w:bCs/>
          <w:i w:val="0"/>
          <w:iCs/>
          <w:sz w:val="22"/>
          <w:szCs w:val="22"/>
        </w:rPr>
        <w:t>Intra-frequency spatial domain prediction (in beam dimension) can utilize the ‘cluster approach’, i.e., in addition to the measurement of subset of configured SSB of the same cell, measurement results from other cell(s) are used as input to the model.</w:t>
      </w:r>
      <w:bookmarkEnd w:id="25"/>
    </w:p>
    <w:p w14:paraId="1B753BB0" w14:textId="77777777" w:rsidR="008158AA" w:rsidRPr="00D552BE" w:rsidRDefault="008158AA" w:rsidP="00C85392">
      <w:pPr>
        <w:pStyle w:val="Comments"/>
        <w:spacing w:before="120" w:after="120"/>
        <w:jc w:val="both"/>
        <w:rPr>
          <w:rFonts w:ascii="Times New Roman" w:eastAsia="DengXian" w:hAnsi="Times New Roman"/>
          <w:b/>
          <w:bCs/>
          <w:i w:val="0"/>
          <w:iCs/>
          <w:sz w:val="22"/>
          <w:szCs w:val="22"/>
          <w:lang w:eastAsia="zh-CN"/>
        </w:rPr>
      </w:pPr>
    </w:p>
    <w:bookmarkEnd w:id="20"/>
    <w:bookmarkEnd w:id="26"/>
    <w:bookmarkEnd w:id="28"/>
    <w:bookmarkEnd w:id="29"/>
    <w:p w14:paraId="2E00FDC5" w14:textId="1366CED7" w:rsidR="009F2D71" w:rsidRPr="009F2D71" w:rsidRDefault="003E2624" w:rsidP="00D552BE">
      <w:pPr>
        <w:pStyle w:val="3"/>
        <w:ind w:hanging="1003"/>
      </w:pPr>
      <w:r w:rsidRPr="003E2624">
        <w:t>Spatial domain prediction across cells</w:t>
      </w:r>
    </w:p>
    <w:bookmarkEnd w:id="30"/>
    <w:bookmarkEnd w:id="31"/>
    <w:p w14:paraId="75473AEC" w14:textId="77F54E2A" w:rsidR="004B71CE" w:rsidRDefault="00651E63" w:rsidP="009F2D71">
      <w:pPr>
        <w:rPr>
          <w:rFonts w:ascii="Times New Roman" w:eastAsia="DengXian" w:hAnsi="Times New Roman" w:cstheme="minorBidi"/>
          <w:sz w:val="22"/>
          <w:szCs w:val="22"/>
        </w:rPr>
      </w:pPr>
      <w:r w:rsidRPr="00651E63">
        <w:rPr>
          <w:rFonts w:ascii="Times New Roman" w:eastAsia="DengXian" w:hAnsi="Times New Roman" w:cstheme="minorBidi"/>
          <w:noProof/>
          <w:sz w:val="22"/>
          <w:szCs w:val="22"/>
        </w:rPr>
        <mc:AlternateContent>
          <mc:Choice Requires="wpg">
            <w:drawing>
              <wp:anchor distT="0" distB="0" distL="114300" distR="114300" simplePos="0" relativeHeight="251661312" behindDoc="0" locked="0" layoutInCell="1" allowOverlap="1" wp14:anchorId="423ACBBF" wp14:editId="7374A912">
                <wp:simplePos x="0" y="0"/>
                <wp:positionH relativeFrom="column">
                  <wp:posOffset>1168400</wp:posOffset>
                </wp:positionH>
                <wp:positionV relativeFrom="paragraph">
                  <wp:posOffset>762000</wp:posOffset>
                </wp:positionV>
                <wp:extent cx="4017010" cy="1453515"/>
                <wp:effectExtent l="0" t="0" r="21590" b="13335"/>
                <wp:wrapTopAndBottom/>
                <wp:docPr id="66" name="组合 19"/>
                <wp:cNvGraphicFramePr/>
                <a:graphic xmlns:a="http://schemas.openxmlformats.org/drawingml/2006/main">
                  <a:graphicData uri="http://schemas.microsoft.com/office/word/2010/wordprocessingGroup">
                    <wpg:wgp>
                      <wpg:cNvGrpSpPr/>
                      <wpg:grpSpPr>
                        <a:xfrm>
                          <a:off x="0" y="0"/>
                          <a:ext cx="4017010" cy="1453515"/>
                          <a:chOff x="0" y="0"/>
                          <a:chExt cx="4218315" cy="1593012"/>
                        </a:xfrm>
                      </wpg:grpSpPr>
                      <wps:wsp>
                        <wps:cNvPr id="67" name="椭圆 67"/>
                        <wps:cNvSpPr/>
                        <wps:spPr>
                          <a:xfrm>
                            <a:off x="0" y="458638"/>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椭圆 68"/>
                        <wps:cNvSpPr/>
                        <wps:spPr>
                          <a:xfrm>
                            <a:off x="540588" y="976222"/>
                            <a:ext cx="1406105" cy="543464"/>
                          </a:xfrm>
                          <a:prstGeom prst="ellipse">
                            <a:avLst/>
                          </a:prstGeom>
                          <a:pattFill prst="wdDnDiag">
                            <a:fgClr>
                              <a:schemeClr val="accent1"/>
                            </a:fgClr>
                            <a:bgClr>
                              <a:schemeClr val="bg1"/>
                            </a:bgClr>
                          </a:patt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椭圆 69"/>
                        <wps:cNvSpPr/>
                        <wps:spPr>
                          <a:xfrm>
                            <a:off x="1406105" y="542027"/>
                            <a:ext cx="1406105" cy="543464"/>
                          </a:xfrm>
                          <a:prstGeom prst="ellipse">
                            <a:avLst/>
                          </a:prstGeom>
                          <a:pattFill prst="wdDnDiag">
                            <a:fgClr>
                              <a:schemeClr val="accent1"/>
                            </a:fgClr>
                            <a:bgClr>
                              <a:schemeClr val="bg1"/>
                            </a:bgClr>
                          </a:patt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椭圆 70"/>
                        <wps:cNvSpPr/>
                        <wps:spPr>
                          <a:xfrm>
                            <a:off x="865517" y="0"/>
                            <a:ext cx="1406105" cy="543464"/>
                          </a:xfrm>
                          <a:prstGeom prst="ellipse">
                            <a:avLst/>
                          </a:prstGeom>
                          <a:pattFill prst="wdDnDiag">
                            <a:fgClr>
                              <a:schemeClr val="accent1"/>
                            </a:fgClr>
                            <a:bgClr>
                              <a:schemeClr val="bg1"/>
                            </a:bgClr>
                          </a:patt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椭圆 71"/>
                        <wps:cNvSpPr/>
                        <wps:spPr>
                          <a:xfrm>
                            <a:off x="1946693" y="1049548"/>
                            <a:ext cx="1406105" cy="543464"/>
                          </a:xfrm>
                          <a:prstGeom prst="ellipse">
                            <a:avLst/>
                          </a:prstGeom>
                          <a:pattFill prst="wdDnDiag">
                            <a:fgClr>
                              <a:schemeClr val="accent1"/>
                            </a:fgClr>
                            <a:bgClr>
                              <a:schemeClr val="bg1"/>
                            </a:bgClr>
                          </a:patt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椭圆 72"/>
                        <wps:cNvSpPr/>
                        <wps:spPr>
                          <a:xfrm>
                            <a:off x="2812210" y="596662"/>
                            <a:ext cx="1406105" cy="543464"/>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椭圆 73"/>
                        <wps:cNvSpPr/>
                        <wps:spPr>
                          <a:xfrm>
                            <a:off x="2271622" y="77637"/>
                            <a:ext cx="1406105" cy="543464"/>
                          </a:xfrm>
                          <a:prstGeom prst="ellipse">
                            <a:avLst/>
                          </a:prstGeom>
                          <a:pattFill prst="wdDnDiag">
                            <a:fgClr>
                              <a:schemeClr val="accent1"/>
                            </a:fgClr>
                            <a:bgClr>
                              <a:schemeClr val="bg1"/>
                            </a:bgClr>
                          </a:patt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文本框 12"/>
                        <wps:cNvSpPr txBox="1"/>
                        <wps:spPr>
                          <a:xfrm>
                            <a:off x="246558" y="591611"/>
                            <a:ext cx="860200" cy="434268"/>
                          </a:xfrm>
                          <a:prstGeom prst="rect">
                            <a:avLst/>
                          </a:prstGeom>
                          <a:noFill/>
                        </wps:spPr>
                        <wps:txbx>
                          <w:txbxContent>
                            <w:p w14:paraId="4ABE37C9" w14:textId="77777777" w:rsidR="00651E63" w:rsidRPr="00D552BE" w:rsidRDefault="00651E63" w:rsidP="00651E63">
                              <w:pPr>
                                <w:rPr>
                                  <w:rFonts w:asciiTheme="minorHAnsi" w:eastAsiaTheme="minorEastAsia" w:hAnsi="Calibri" w:cstheme="minorBidi"/>
                                  <w:color w:val="000000" w:themeColor="text1"/>
                                  <w:kern w:val="24"/>
                                  <w:sz w:val="24"/>
                                  <w:szCs w:val="24"/>
                                </w:rPr>
                              </w:pPr>
                              <w:r w:rsidRPr="00D552BE">
                                <w:rPr>
                                  <w:rFonts w:asciiTheme="minorHAnsi" w:eastAsiaTheme="minorEastAsia" w:hAnsi="Calibri" w:cstheme="minorBidi"/>
                                  <w:color w:val="000000" w:themeColor="text1"/>
                                  <w:kern w:val="24"/>
                                  <w:sz w:val="24"/>
                                  <w:szCs w:val="24"/>
                                </w:rPr>
                                <w:t>Measured</w:t>
                              </w:r>
                            </w:p>
                          </w:txbxContent>
                        </wps:txbx>
                        <wps:bodyPr wrap="square" rtlCol="0">
                          <a:spAutoFit/>
                        </wps:bodyPr>
                      </wps:wsp>
                      <wps:wsp>
                        <wps:cNvPr id="75" name="文本框 13"/>
                        <wps:cNvSpPr txBox="1"/>
                        <wps:spPr>
                          <a:xfrm>
                            <a:off x="3094446" y="698298"/>
                            <a:ext cx="1068249" cy="434268"/>
                          </a:xfrm>
                          <a:prstGeom prst="rect">
                            <a:avLst/>
                          </a:prstGeom>
                          <a:noFill/>
                        </wps:spPr>
                        <wps:txbx>
                          <w:txbxContent>
                            <w:p w14:paraId="03909973" w14:textId="77777777" w:rsidR="00651E63" w:rsidRDefault="00651E63" w:rsidP="00651E63">
                              <w:pPr>
                                <w:rPr>
                                  <w:rFonts w:asciiTheme="minorHAnsi" w:eastAsiaTheme="minorEastAsia" w:hAnsi="Calibri" w:cstheme="minorBidi"/>
                                  <w:color w:val="000000" w:themeColor="text1"/>
                                  <w:kern w:val="24"/>
                                  <w:sz w:val="32"/>
                                  <w:szCs w:val="32"/>
                                </w:rPr>
                              </w:pPr>
                              <w:r w:rsidRPr="00D552BE">
                                <w:rPr>
                                  <w:rFonts w:asciiTheme="minorHAnsi" w:eastAsiaTheme="minorEastAsia" w:hAnsi="Calibri" w:cstheme="minorBidi"/>
                                  <w:color w:val="000000" w:themeColor="text1"/>
                                  <w:kern w:val="24"/>
                                  <w:sz w:val="24"/>
                                  <w:szCs w:val="24"/>
                                </w:rPr>
                                <w:t>Measured</w:t>
                              </w:r>
                            </w:p>
                          </w:txbxContent>
                        </wps:txbx>
                        <wps:bodyPr wrap="square" rtlCol="0">
                          <a:spAutoFit/>
                        </wps:bodyPr>
                      </wps:wsp>
                      <wps:wsp>
                        <wps:cNvPr id="76" name="文本框 14"/>
                        <wps:cNvSpPr txBox="1"/>
                        <wps:spPr>
                          <a:xfrm>
                            <a:off x="1628172" y="503470"/>
                            <a:ext cx="1036152" cy="684796"/>
                          </a:xfrm>
                          <a:prstGeom prst="rect">
                            <a:avLst/>
                          </a:prstGeom>
                          <a:noFill/>
                        </wps:spPr>
                        <wps:txbx>
                          <w:txbxContent>
                            <w:p w14:paraId="198ED311" w14:textId="77777777" w:rsidR="00651E63" w:rsidRDefault="00651E63" w:rsidP="00651E63">
                              <w:pPr>
                                <w:rPr>
                                  <w:rFonts w:asciiTheme="minorHAnsi" w:eastAsiaTheme="minorEastAsia" w:hAnsi="Calibri" w:cstheme="minorBidi"/>
                                  <w:b/>
                                  <w:bCs/>
                                  <w:color w:val="000000" w:themeColor="text1"/>
                                  <w:kern w:val="24"/>
                                  <w:sz w:val="32"/>
                                  <w:szCs w:val="32"/>
                                </w:rPr>
                              </w:pPr>
                              <w:r>
                                <w:rPr>
                                  <w:rFonts w:asciiTheme="minorHAnsi" w:eastAsiaTheme="minorEastAsia" w:hAnsi="Calibri" w:cstheme="minorBidi"/>
                                  <w:b/>
                                  <w:bCs/>
                                  <w:color w:val="000000" w:themeColor="text1"/>
                                  <w:kern w:val="24"/>
                                  <w:sz w:val="32"/>
                                  <w:szCs w:val="32"/>
                                </w:rPr>
                                <w:t>Predicted</w:t>
                              </w:r>
                            </w:p>
                          </w:txbxContent>
                        </wps:txbx>
                        <wps:bodyPr wrap="none" rtlCol="0">
                          <a:spAutoFit/>
                        </wps:bodyPr>
                      </wps:wsp>
                    </wpg:wgp>
                  </a:graphicData>
                </a:graphic>
              </wp:anchor>
            </w:drawing>
          </mc:Choice>
          <mc:Fallback>
            <w:pict>
              <v:group w14:anchorId="423ACBBF" id="组合 19" o:spid="_x0000_s1026" style="position:absolute;left:0;text-align:left;margin-left:92pt;margin-top:60pt;width:316.3pt;height:114.45pt;z-index:251661312" coordsize="42183,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aSRlgQAAG4eAAAOAAAAZHJzL2Uyb0RvYy54bWzsWc1y2zYQvnem78DhvRZ/QJDUWM60ceNL&#10;fzJN+wAQCUqcIQkWgC35BdI3yCmXzvSYPFb9HF0sSIqSosRxE894hj7QJAQsgG/3wy52z59t68q5&#10;4VKVolm4/pnnOrzJRF42q4X7x+8vvktcR2nW5KwSDV+4t1y5zy6+/eZ80855INaiyrl0QEij5pt2&#10;4a61buezmcrWvGbqTLS8gR8LIWum4VOuZrlkG5BeV7PA8+hsI2TeSpFxpaD10v7oXqD8ouCZ/rUo&#10;FNdOtXBhbRqfEp9L85xdnLP5SrJ2XWbdMtgDVlGzsoFJB1GXTDPnWpZHouoyk0KJQp9lop6Joigz&#10;jnuA3fjewW6upLhucS+r+WbVDjABtAc4PVhs9svNlWxftS8lILFpV4AFfpm9bAtZm/+wSmeLkN0O&#10;kPGtdjJoJJ4fw8JdJ4PffBKFkR9ZULM1IH80Llv/2I8M/CSEznZklIaeH5iRs37i2d5yNi0YiNph&#10;oP4fBq/WrOUIrZoDBi+lU+YLl8au07Aa7PTun/f/vn3tQAPigp0GlNRcAWAnISJRQsPEotDj5BOP&#10;+l6324iEhJK9zbJ5K5W+4qJ2zMvC5VVVtsoskc3ZzU9KW2j6XqZZiarMX5RVhR+GMfx5JZ0bBrbO&#10;sow32sfh1XX9s8htO/Hgzy4Nmo2GsDvtmwF95J6RhLoYTQIK6XeOb/q24mbqqvmNF4AfmEOAEw4S&#10;jtei1izntjk6OScKNJIL2Nwg227mhGyLTtffDOVI/mGw97GF2cHDCJxZNHoYXJeNkB8SUAHC3cy2&#10;P0A2gsa8LkV+C9YldfVc2DOINdlawBGUaYmDTS+wbEO/xzBxOJD3TRwt1cwNPPi0iUfEixKQAXRP&#10;YxoEyFmAu2P117DzlmltzLxjxia/bC5LtkKFFCs01JHV7ttcp52+17J/OTCj5apXZNcDeNBPa03c&#10;PEdcODGhtf8x4QZmAU9GhBt4+FHCGW71JoUnjlGTmnj3FHmXHvIuNey/N+8GYgHxIhJ4AXqmiXid&#10;p5uIN7gv64knh9fFdDEEp3sODxo+h3gJjSIf4sLj2HegpIl9v1BM1zudydfh0Tj5OvcJ+rrYP6Qc&#10;Rlf393UpoTQNkXO+R9KIPMJtamKeiS2nKHN3h36KzAsOmYf3s3szL0j8IDDpHOPRUkrpI1zvPn2r&#10;mtIYfX5liur6qA68w35UF35WVBcEsQ/ZCzT0OKbhdJsa502m29R0m/pwhjwmA+/e/HX39t3d368d&#10;m7cf+RhHb38QkA0eor4T6fKAwN3K5hKj1Kc+9t+lNBLqQYnHFgggYx5QjAKH+sBRylxCtQeTgify&#10;5Y0wWUSTETRr3YU6ervcdjfCLlu7gYLQwlV/XjPJ3VHuFpOA7ffXGiRhQt4IsmM6qY+XyI2hmNCd&#10;gDtNHB6C99VE6KWEEIrHIU2TID0MuD2aBARSWOaq+7V1gaWYwXaekkoAwCOVYJ3nAeQA95T4sfVQ&#10;kRcSm7bYscP3QupH8LtRCU1InFIsJ/Tlsy9KD1TJEEruqaSBuu4DOILVPShqAm/2qqbjb+TUrkx8&#10;8R8AAAD//wMAUEsDBBQABgAIAAAAIQA7wc894QAAAAsBAAAPAAAAZHJzL2Rvd25yZXYueG1sTI9B&#10;S8NAEIXvgv9hGcGb3cTWkKbZlFLUUxFsBfG2zU6T0OxsyG6T9N87nuxtHvN473v5erKtGLD3jSMF&#10;8SwCgVQ601Cl4Ovw9pSC8EGT0a0jVHBFD+vi/i7XmXEjfeKwD5XgEPKZVlCH0GVS+rJGq/3MdUj8&#10;O7ne6sCyr6Tp9cjhtpXPUZRIqxvihlp3uK2xPO8vVsH7qMfNPH4ddufT9vpzePn43sWo1OPDtFmB&#10;CDiFfzP84TM6FMx0dBcyXrSs0wVvCXxwDwh2pHGSgDgqmC/SJcgil7cbil8AAAD//wMAUEsBAi0A&#10;FAAGAAgAAAAhALaDOJL+AAAA4QEAABMAAAAAAAAAAAAAAAAAAAAAAFtDb250ZW50X1R5cGVzXS54&#10;bWxQSwECLQAUAAYACAAAACEAOP0h/9YAAACUAQAACwAAAAAAAAAAAAAAAAAvAQAAX3JlbHMvLnJl&#10;bHNQSwECLQAUAAYACAAAACEAy2WkkZYEAABuHgAADgAAAAAAAAAAAAAAAAAuAgAAZHJzL2Uyb0Rv&#10;Yy54bWxQSwECLQAUAAYACAAAACEAO8HPPeEAAAALAQAADwAAAAAAAAAAAAAAAADwBgAAZHJzL2Rv&#10;d25yZXYueG1sUEsFBgAAAAAEAAQA8wAAAP4HAAAAAA==&#10;">
                <v:oval id="椭圆 67" o:spid="_x0000_s1027" style="position:absolute;top:4586;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ppwwAAANsAAAAPAAAAZHJzL2Rvd25yZXYueG1sRI9fSwMx&#10;EMTfBb9DWME3m7NCW86mRYVCoSj9B74ulzV3eNmEy157/fZGKPRxmJnfMPPl4Ft1oi41gQ08jwpQ&#10;xFWwDTsDx8PqaQYqCbLFNjAZuFCC5eL+bo6lDWfe0WkvTmUIpxIN1CKx1DpVNXlMoxCJs/cTOo+S&#10;Zee07fCc4b7V46KYaI8N54UaI33UVP3ue2/g5V3c1zbG70/hWb/V443rd1NjHh+Gt1dQQoPcwtf2&#10;2hqYTOH/S/4BevEHAAD//wMAUEsBAi0AFAAGAAgAAAAhANvh9svuAAAAhQEAABMAAAAAAAAAAAAA&#10;AAAAAAAAAFtDb250ZW50X1R5cGVzXS54bWxQSwECLQAUAAYACAAAACEAWvQsW78AAAAVAQAACwAA&#10;AAAAAAAAAAAAAAAfAQAAX3JlbHMvLnJlbHNQSwECLQAUAAYACAAAACEAgRiaacMAAADbAAAADwAA&#10;AAAAAAAAAAAAAAAHAgAAZHJzL2Rvd25yZXYueG1sUEsFBgAAAAADAAMAtwAAAPcCAAAAAA==&#10;" fillcolor="#b4c6e7 [1300]" strokecolor="#1f3763 [1604]" strokeweight="1pt">
                  <v:stroke joinstyle="miter"/>
                </v:oval>
                <v:oval id="椭圆 68" o:spid="_x0000_s1028" style="position:absolute;left:5405;top:9762;width:14061;height:5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DA4wAAAANsAAAAPAAAAZHJzL2Rvd25yZXYueG1sRE9Ni8Iw&#10;EL0L/ocwgjdNXVCkaxQRFQ/iYlV2j7PN2BabSbeJtv77zUHw+Hjfs0VrSvGg2hWWFYyGEQji1OqC&#10;MwXn02YwBeE8ssbSMil4koPFvNuZYaxtw0d6JD4TIYRdjApy76tYSpfmZNANbUUcuKutDfoA60zq&#10;GpsQbkr5EUUTabDg0JBjRauc0ltyNwoS+3vJ9o0e088a3ff26zg6/LVK9Xvt8hOEp9a/xS/3TiuY&#10;hLHhS/gBcv4PAAD//wMAUEsBAi0AFAAGAAgAAAAhANvh9svuAAAAhQEAABMAAAAAAAAAAAAAAAAA&#10;AAAAAFtDb250ZW50X1R5cGVzXS54bWxQSwECLQAUAAYACAAAACEAWvQsW78AAAAVAQAACwAAAAAA&#10;AAAAAAAAAAAfAQAAX3JlbHMvLnJlbHNQSwECLQAUAAYACAAAACEAhiwwOMAAAADbAAAADwAAAAAA&#10;AAAAAAAAAAAHAgAAZHJzL2Rvd25yZXYueG1sUEsFBgAAAAADAAMAtwAAAPQCAAAAAA==&#10;" fillcolor="#4472c4 [3204]" strokecolor="#f4b083 [1941]" strokeweight="1pt">
                  <v:fill r:id="rId18" o:title="" color2="white [3212]" type="pattern"/>
                  <v:stroke joinstyle="miter"/>
                </v:oval>
                <v:oval id="椭圆 69" o:spid="_x0000_s1029" style="position:absolute;left:14061;top:5420;width:14061;height:5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JWjxQAAANsAAAAPAAAAZHJzL2Rvd25yZXYueG1sRI9Ba8JA&#10;FITvQv/D8gredGOhotFNKKUtHopibNHjM/uahGbfptmtif/eFQSPw8x8wyzT3tTiRK2rLCuYjCMQ&#10;xLnVFRcKvnbvoxkI55E11pZJwZkcpMnDYImxth1v6ZT5QgQIuxgVlN43sZQuL8mgG9uGOHg/tjXo&#10;g2wLqVvsAtzU8imKptJgxWGhxIZeS8p/s3+jILPH7+Kz0890eEO3/9hsJ+u/XqnhY/+yAOGp9/fw&#10;rb3SCqZzuH4JP0AmFwAAAP//AwBQSwECLQAUAAYACAAAACEA2+H2y+4AAACFAQAAEwAAAAAAAAAA&#10;AAAAAAAAAAAAW0NvbnRlbnRfVHlwZXNdLnhtbFBLAQItABQABgAIAAAAIQBa9CxbvwAAABUBAAAL&#10;AAAAAAAAAAAAAAAAAB8BAABfcmVscy8ucmVsc1BLAQItABQABgAIAAAAIQDpYJWjxQAAANsAAAAP&#10;AAAAAAAAAAAAAAAAAAcCAABkcnMvZG93bnJldi54bWxQSwUGAAAAAAMAAwC3AAAA+QIAAAAA&#10;" fillcolor="#4472c4 [3204]" strokecolor="#f4b083 [1941]" strokeweight="1pt">
                  <v:fill r:id="rId18" o:title="" color2="white [3212]" type="pattern"/>
                  <v:stroke joinstyle="miter"/>
                </v:oval>
                <v:oval id="椭圆 70" o:spid="_x0000_s1030" style="position:absolute;left:8655;width:14061;height:5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6rjwQAAANsAAAAPAAAAZHJzL2Rvd25yZXYueG1sRE9Na8JA&#10;EL0L/odlBG9mo1CV1FWk2OJBFGNLPY7ZMQnNzqbZ1aT/vnsQPD7e92LVmUrcqXGlZQXjKAZBnFld&#10;cq7g8/Q+moNwHlljZZkU/JGD1bLfW2CibctHuqc+FyGEXYIKCu/rREqXFWTQRbYmDtzVNgZ9gE0u&#10;dYNtCDeVnMTxVBosOTQUWNNbQdlPejMKUnv5ynetfqHzBt33x+E43v92Sg0H3foVhKfOP8UP91Yr&#10;mIX14Uv4AXL5DwAA//8DAFBLAQItABQABgAIAAAAIQDb4fbL7gAAAIUBAAATAAAAAAAAAAAAAAAA&#10;AAAAAABbQ29udGVudF9UeXBlc10ueG1sUEsBAi0AFAAGAAgAAAAhAFr0LFu/AAAAFQEAAAsAAAAA&#10;AAAAAAAAAAAAHwEAAF9yZWxzLy5yZWxzUEsBAi0AFAAGAAgAAAAhAP2DquPBAAAA2wAAAA8AAAAA&#10;AAAAAAAAAAAABwIAAGRycy9kb3ducmV2LnhtbFBLBQYAAAAAAwADALcAAAD1AgAAAAA=&#10;" fillcolor="#4472c4 [3204]" strokecolor="#f4b083 [1941]" strokeweight="1pt">
                  <v:fill r:id="rId18" o:title="" color2="white [3212]" type="pattern"/>
                  <v:stroke joinstyle="miter"/>
                </v:oval>
                <v:oval id="椭圆 71" o:spid="_x0000_s1031" style="position:absolute;left:19466;top:10495;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w94xAAAANsAAAAPAAAAZHJzL2Rvd25yZXYueG1sRI9Ba8JA&#10;FITvQv/D8gq96SZCa4muUkSLh1IxKnp8Zp9JaPZtml1N+u9dQehxmJlvmMmsM5W4UuNKywriQQSC&#10;OLO65FzBbrvsv4NwHlljZZkU/JGD2fSpN8FE25Y3dE19LgKEXYIKCu/rREqXFWTQDWxNHLyzbQz6&#10;IJtc6gbbADeVHEbRmzRYclgosKZ5QdlPejEKUnva51+tfqXjAt3hc72Jv387pV6eu48xCE+d/w8/&#10;2iutYBTD/Uv4AXJ6AwAA//8DAFBLAQItABQABgAIAAAAIQDb4fbL7gAAAIUBAAATAAAAAAAAAAAA&#10;AAAAAAAAAABbQ29udGVudF9UeXBlc10ueG1sUEsBAi0AFAAGAAgAAAAhAFr0LFu/AAAAFQEAAAsA&#10;AAAAAAAAAAAAAAAAHwEAAF9yZWxzLy5yZWxzUEsBAi0AFAAGAAgAAAAhAJLPD3jEAAAA2wAAAA8A&#10;AAAAAAAAAAAAAAAABwIAAGRycy9kb3ducmV2LnhtbFBLBQYAAAAAAwADALcAAAD4AgAAAAA=&#10;" fillcolor="#4472c4 [3204]" strokecolor="#f4b083 [1941]" strokeweight="1pt">
                  <v:fill r:id="rId18" o:title="" color2="white [3212]" type="pattern"/>
                  <v:stroke joinstyle="miter"/>
                </v:oval>
                <v:oval id="椭圆 72" o:spid="_x0000_s1032" style="position:absolute;left:28122;top:5966;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q8swwAAANsAAAAPAAAAZHJzL2Rvd25yZXYueG1sRI9fSwMx&#10;EMTfhX6HsIJvNucJtlybFisIgij9B31dLtvc4WUTLnvt+e2NIPg4zMxvmOV69J26UJ/awAYepgUo&#10;4jrYlp2B4+H1fg4qCbLFLjAZ+KYE69XkZomVDVfe0WUvTmUIpwoNNCKx0jrVDXlM0xCJs3cOvUfJ&#10;snfa9njNcN/psiietMeW80KDkV4aqr/2gzfwuBH3uY3x9CE8H7a6fHfDbmbM3e34vAAlNMp/+K/9&#10;Zg3MSvj9kn+AXv0AAAD//wMAUEsBAi0AFAAGAAgAAAAhANvh9svuAAAAhQEAABMAAAAAAAAAAAAA&#10;AAAAAAAAAFtDb250ZW50X1R5cGVzXS54bWxQSwECLQAUAAYACAAAACEAWvQsW78AAAAVAQAACwAA&#10;AAAAAAAAAAAAAAAfAQAAX3JlbHMvLnJlbHNQSwECLQAUAAYACAAAACEAFLavLMMAAADbAAAADwAA&#10;AAAAAAAAAAAAAAAHAgAAZHJzL2Rvd25yZXYueG1sUEsFBgAAAAADAAMAtwAAAPcCAAAAAA==&#10;" fillcolor="#b4c6e7 [1300]" strokecolor="#1f3763 [1604]" strokeweight="1pt">
                  <v:stroke joinstyle="miter"/>
                </v:oval>
                <v:oval id="椭圆 73" o:spid="_x0000_s1033" style="position:absolute;left:22716;top:776;width:14061;height:5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TSUxAAAANsAAAAPAAAAZHJzL2Rvd25yZXYueG1sRI9Ba8JA&#10;FITvgv9heYI33VipSnSVUmrpoViMih6f2WcSzL6N2a1J/323UPA4zMw3zGLVmlLcqXaFZQWjYQSC&#10;OLW64EzBfrcezEA4j6yxtEwKfsjBatntLDDWtuEt3ROfiQBhF6OC3PsqltKlORl0Q1sRB+9ia4M+&#10;yDqTusYmwE0pn6JoIg0WHBZyrOg1p/SafBsFiT0fss9GP9PpDd3x/Ws72txapfq99mUOwlPrH+H/&#10;9odWMB3D35fwA+TyFwAA//8DAFBLAQItABQABgAIAAAAIQDb4fbL7gAAAIUBAAATAAAAAAAAAAAA&#10;AAAAAAAAAABbQ29udGVudF9UeXBlc10ueG1sUEsBAi0AFAAGAAgAAAAhAFr0LFu/AAAAFQEAAAsA&#10;AAAAAAAAAAAAAAAAHwEAAF9yZWxzLy5yZWxzUEsBAi0AFAAGAAgAAAAhAA1RNJTEAAAA2wAAAA8A&#10;AAAAAAAAAAAAAAAABwIAAGRycy9kb3ducmV2LnhtbFBLBQYAAAAAAwADALcAAAD4AgAAAAA=&#10;" fillcolor="#4472c4 [3204]" strokecolor="#f4b083 [1941]" strokeweight="1pt">
                  <v:fill r:id="rId18" o:title="" color2="white [3212]" type="pattern"/>
                  <v:stroke joinstyle="miter"/>
                </v:oval>
                <v:shapetype id="_x0000_t202" coordsize="21600,21600" o:spt="202" path="m,l,21600r21600,l21600,xe">
                  <v:stroke joinstyle="miter"/>
                  <v:path gradientshapeok="t" o:connecttype="rect"/>
                </v:shapetype>
                <v:shape id="文本框 12" o:spid="_x0000_s1034" type="#_x0000_t202" style="position:absolute;left:2465;top:5916;width:8602;height:4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4ABE37C9" w14:textId="77777777" w:rsidR="00651E63" w:rsidRPr="00D552BE" w:rsidRDefault="00651E63" w:rsidP="00651E63">
                        <w:pPr>
                          <w:rPr>
                            <w:rFonts w:asciiTheme="minorHAnsi" w:eastAsiaTheme="minorEastAsia" w:hAnsi="Calibri" w:cstheme="minorBidi"/>
                            <w:color w:val="000000" w:themeColor="text1"/>
                            <w:kern w:val="24"/>
                            <w:sz w:val="24"/>
                            <w:szCs w:val="24"/>
                          </w:rPr>
                        </w:pPr>
                        <w:r w:rsidRPr="00D552BE">
                          <w:rPr>
                            <w:rFonts w:asciiTheme="minorHAnsi" w:eastAsiaTheme="minorEastAsia" w:hAnsi="Calibri" w:cstheme="minorBidi"/>
                            <w:color w:val="000000" w:themeColor="text1"/>
                            <w:kern w:val="24"/>
                            <w:sz w:val="24"/>
                            <w:szCs w:val="24"/>
                          </w:rPr>
                          <w:t>Measured</w:t>
                        </w:r>
                      </w:p>
                    </w:txbxContent>
                  </v:textbox>
                </v:shape>
                <v:shape id="文本框 13" o:spid="_x0000_s1035" type="#_x0000_t202" style="position:absolute;left:30944;top:6982;width:1068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03909973" w14:textId="77777777" w:rsidR="00651E63" w:rsidRDefault="00651E63" w:rsidP="00651E63">
                        <w:pPr>
                          <w:rPr>
                            <w:rFonts w:asciiTheme="minorHAnsi" w:eastAsiaTheme="minorEastAsia" w:hAnsi="Calibri" w:cstheme="minorBidi"/>
                            <w:color w:val="000000" w:themeColor="text1"/>
                            <w:kern w:val="24"/>
                            <w:sz w:val="32"/>
                            <w:szCs w:val="32"/>
                          </w:rPr>
                        </w:pPr>
                        <w:r w:rsidRPr="00D552BE">
                          <w:rPr>
                            <w:rFonts w:asciiTheme="minorHAnsi" w:eastAsiaTheme="minorEastAsia" w:hAnsi="Calibri" w:cstheme="minorBidi"/>
                            <w:color w:val="000000" w:themeColor="text1"/>
                            <w:kern w:val="24"/>
                            <w:sz w:val="24"/>
                            <w:szCs w:val="24"/>
                          </w:rPr>
                          <w:t>Measured</w:t>
                        </w:r>
                      </w:p>
                    </w:txbxContent>
                  </v:textbox>
                </v:shape>
                <v:shape id="文本框 14" o:spid="_x0000_s1036" type="#_x0000_t202" style="position:absolute;left:16281;top:5034;width:10362;height:6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iKUxAAAANsAAAAPAAAAZHJzL2Rvd25yZXYueG1sRI/BbsIw&#10;EETvSPyDtUi9FSeIUkhjEIIi9Qal/YBVvMRp4nUUGwj9+hqpEsfRzLzR5KveNuJCna8cK0jHCQji&#10;wumKSwXfX7vnOQgfkDU2jknBjTyslsNBjpl2V/6kyzGUIkLYZ6jAhNBmUvrCkEU/di1x9E6usxii&#10;7EqpO7xGuG3kJElm0mLFccFgSxtDRX08WwXzxO7rejE5eDv9TV/MZuve2x+lnkb9+g1EoD48wv/t&#10;D63gdQb3L/EHyOUfAAAA//8DAFBLAQItABQABgAIAAAAIQDb4fbL7gAAAIUBAAATAAAAAAAAAAAA&#10;AAAAAAAAAABbQ29udGVudF9UeXBlc10ueG1sUEsBAi0AFAAGAAgAAAAhAFr0LFu/AAAAFQEAAAsA&#10;AAAAAAAAAAAAAAAAHwEAAF9yZWxzLy5yZWxzUEsBAi0AFAAGAAgAAAAhADw6IpTEAAAA2wAAAA8A&#10;AAAAAAAAAAAAAAAABwIAAGRycy9kb3ducmV2LnhtbFBLBQYAAAAAAwADALcAAAD4AgAAAAA=&#10;" filled="f" stroked="f">
                  <v:textbox style="mso-fit-shape-to-text:t">
                    <w:txbxContent>
                      <w:p w14:paraId="198ED311" w14:textId="77777777" w:rsidR="00651E63" w:rsidRDefault="00651E63" w:rsidP="00651E63">
                        <w:pPr>
                          <w:rPr>
                            <w:rFonts w:asciiTheme="minorHAnsi" w:eastAsiaTheme="minorEastAsia" w:hAnsi="Calibri" w:cstheme="minorBidi"/>
                            <w:b/>
                            <w:bCs/>
                            <w:color w:val="000000" w:themeColor="text1"/>
                            <w:kern w:val="24"/>
                            <w:sz w:val="32"/>
                            <w:szCs w:val="32"/>
                          </w:rPr>
                        </w:pPr>
                        <w:r>
                          <w:rPr>
                            <w:rFonts w:asciiTheme="minorHAnsi" w:eastAsiaTheme="minorEastAsia" w:hAnsi="Calibri" w:cstheme="minorBidi"/>
                            <w:b/>
                            <w:bCs/>
                            <w:color w:val="000000" w:themeColor="text1"/>
                            <w:kern w:val="24"/>
                            <w:sz w:val="32"/>
                            <w:szCs w:val="32"/>
                          </w:rPr>
                          <w:t>Predicted</w:t>
                        </w:r>
                      </w:p>
                    </w:txbxContent>
                  </v:textbox>
                </v:shape>
                <w10:wrap type="topAndBottom"/>
              </v:group>
            </w:pict>
          </mc:Fallback>
        </mc:AlternateContent>
      </w:r>
      <w:r w:rsidR="004B71CE" w:rsidRPr="004B71CE">
        <w:rPr>
          <w:rFonts w:ascii="Times New Roman" w:eastAsia="DengXian" w:hAnsi="Times New Roman" w:cstheme="minorBidi"/>
          <w:sz w:val="22"/>
          <w:szCs w:val="22"/>
        </w:rPr>
        <w:t xml:space="preserve">In addition to spatial domain prediction in the beam dimension, some </w:t>
      </w:r>
      <w:proofErr w:type="gramStart"/>
      <w:r w:rsidR="004B71CE" w:rsidRPr="004B71CE">
        <w:rPr>
          <w:rFonts w:ascii="Times New Roman" w:eastAsia="DengXian" w:hAnsi="Times New Roman" w:cstheme="minorBidi"/>
          <w:sz w:val="22"/>
          <w:szCs w:val="22"/>
        </w:rPr>
        <w:t>companies</w:t>
      </w:r>
      <w:r w:rsidR="00026A2E">
        <w:rPr>
          <w:rFonts w:ascii="Times New Roman" w:eastAsia="DengXian" w:hAnsi="Times New Roman" w:cstheme="minorBidi"/>
          <w:sz w:val="22"/>
          <w:szCs w:val="22"/>
        </w:rPr>
        <w:t>[</w:t>
      </w:r>
      <w:proofErr w:type="gramEnd"/>
      <w:r w:rsidR="00026A2E">
        <w:rPr>
          <w:rFonts w:ascii="Times New Roman" w:eastAsia="DengXian" w:hAnsi="Times New Roman" w:cstheme="minorBidi"/>
          <w:sz w:val="22"/>
          <w:szCs w:val="22"/>
        </w:rPr>
        <w:t>2]</w:t>
      </w:r>
      <w:r w:rsidR="004B71CE" w:rsidRPr="004B71CE">
        <w:rPr>
          <w:rFonts w:ascii="Times New Roman" w:eastAsia="DengXian" w:hAnsi="Times New Roman" w:cstheme="minorBidi"/>
          <w:sz w:val="22"/>
          <w:szCs w:val="22"/>
        </w:rPr>
        <w:t xml:space="preserve"> believe that spatial domain prediction should also be considered in the cell dimension. This involves measuring a set of cells as input to the model to derive Layer 3 (L3) filtered cell-level measurements for another set of cells, as illustrated in Figure 2</w:t>
      </w:r>
      <w:r w:rsidR="004B71CE">
        <w:rPr>
          <w:rFonts w:ascii="Times New Roman" w:eastAsia="DengXian" w:hAnsi="Times New Roman" w:cstheme="minorBidi"/>
          <w:sz w:val="22"/>
          <w:szCs w:val="22"/>
        </w:rPr>
        <w:t>.</w:t>
      </w:r>
    </w:p>
    <w:p w14:paraId="79C64820" w14:textId="68D37982" w:rsidR="00651E63" w:rsidRPr="00D552BE" w:rsidRDefault="00651E63" w:rsidP="00D552BE">
      <w:pPr>
        <w:spacing w:before="120"/>
        <w:jc w:val="center"/>
        <w:rPr>
          <w:rFonts w:ascii="Arial Unicode MS" w:eastAsia="Arial Unicode MS" w:hAnsi="Arial Unicode MS" w:cs="Arial Unicode MS"/>
          <w:b/>
          <w:bCs/>
        </w:rPr>
      </w:pPr>
      <w:r w:rsidRPr="00D552BE">
        <w:rPr>
          <w:rFonts w:ascii="Arial Unicode MS" w:eastAsia="Arial Unicode MS" w:hAnsi="Arial Unicode MS" w:cs="Arial Unicode MS"/>
          <w:b/>
          <w:bCs/>
        </w:rPr>
        <w:t>Figure 2. Intra-frequency Spatial domain prediction in Cell Dimension</w:t>
      </w:r>
    </w:p>
    <w:p w14:paraId="1843AACC" w14:textId="72F0119F" w:rsidR="004B71CE" w:rsidRDefault="004B71CE" w:rsidP="009F2D71">
      <w:pPr>
        <w:rPr>
          <w:rFonts w:ascii="Times New Roman" w:eastAsia="DengXian" w:hAnsi="Times New Roman" w:cstheme="minorBidi"/>
          <w:sz w:val="22"/>
          <w:szCs w:val="22"/>
        </w:rPr>
      </w:pPr>
      <w:r w:rsidRPr="004B71CE">
        <w:rPr>
          <w:rFonts w:ascii="Times New Roman" w:eastAsia="DengXian" w:hAnsi="Times New Roman" w:cstheme="minorBidi"/>
          <w:sz w:val="22"/>
          <w:szCs w:val="22"/>
        </w:rPr>
        <w:t xml:space="preserve">We understand that spatial domain prediction in the cell dimension is a </w:t>
      </w:r>
      <w:r w:rsidR="001D41B2">
        <w:rPr>
          <w:rFonts w:ascii="Times New Roman" w:eastAsia="DengXian" w:hAnsi="Times New Roman" w:cstheme="minorBidi"/>
          <w:sz w:val="22"/>
          <w:szCs w:val="22"/>
        </w:rPr>
        <w:t>differen</w:t>
      </w:r>
      <w:r w:rsidR="00955DBE">
        <w:rPr>
          <w:rFonts w:ascii="Times New Roman" w:eastAsia="DengXian" w:hAnsi="Times New Roman" w:cstheme="minorBidi"/>
          <w:sz w:val="22"/>
          <w:szCs w:val="22"/>
        </w:rPr>
        <w:t>t</w:t>
      </w:r>
      <w:r w:rsidR="001D41B2" w:rsidRPr="004B71CE">
        <w:rPr>
          <w:rFonts w:ascii="Times New Roman" w:eastAsia="DengXian" w:hAnsi="Times New Roman" w:cstheme="minorBidi"/>
          <w:sz w:val="22"/>
          <w:szCs w:val="22"/>
        </w:rPr>
        <w:t xml:space="preserve"> </w:t>
      </w:r>
      <w:r w:rsidRPr="004B71CE">
        <w:rPr>
          <w:rFonts w:ascii="Times New Roman" w:eastAsia="DengXian" w:hAnsi="Times New Roman" w:cstheme="minorBidi"/>
          <w:sz w:val="22"/>
          <w:szCs w:val="22"/>
        </w:rPr>
        <w:t>scenario</w:t>
      </w:r>
      <w:r w:rsidR="001D41B2">
        <w:rPr>
          <w:rFonts w:ascii="Times New Roman" w:eastAsia="DengXian" w:hAnsi="Times New Roman" w:cstheme="minorBidi"/>
          <w:sz w:val="22"/>
          <w:szCs w:val="22"/>
        </w:rPr>
        <w:t xml:space="preserve"> from spatial domain prediction in beam dimension as captured in the TR</w:t>
      </w:r>
      <w:r w:rsidRPr="004B71CE">
        <w:rPr>
          <w:rFonts w:ascii="Times New Roman" w:eastAsia="DengXian" w:hAnsi="Times New Roman" w:cstheme="minorBidi"/>
          <w:sz w:val="22"/>
          <w:szCs w:val="22"/>
        </w:rPr>
        <w:t>. This scenario presents significant challenges when supported as a UE-sided model. Using the measurement of one cell to predict the measurement of another cell can be considered a non-</w:t>
      </w:r>
      <w:proofErr w:type="spellStart"/>
      <w:r w:rsidRPr="004B71CE">
        <w:rPr>
          <w:rFonts w:ascii="Times New Roman" w:eastAsia="DengXian" w:hAnsi="Times New Roman" w:cstheme="minorBidi"/>
          <w:sz w:val="22"/>
          <w:szCs w:val="22"/>
        </w:rPr>
        <w:t>colocated</w:t>
      </w:r>
      <w:proofErr w:type="spellEnd"/>
      <w:r w:rsidRPr="004B71CE">
        <w:rPr>
          <w:rFonts w:ascii="Times New Roman" w:eastAsia="DengXian" w:hAnsi="Times New Roman" w:cstheme="minorBidi"/>
          <w:sz w:val="22"/>
          <w:szCs w:val="22"/>
        </w:rPr>
        <w:t xml:space="preserve"> case, making accurate prediction difficult based solely on the measurements available at a single UE, especially if the cell on/off pattern is unknown to the UE. Due to these challenges and the lack of performance evaluation for this scenario as a UE-sided model, it is preferred not to </w:t>
      </w:r>
      <w:r w:rsidR="00955DBE">
        <w:rPr>
          <w:rFonts w:ascii="Times New Roman" w:eastAsia="DengXian" w:hAnsi="Times New Roman" w:cstheme="minorBidi"/>
          <w:sz w:val="22"/>
          <w:szCs w:val="22"/>
        </w:rPr>
        <w:t>further consider the potential specification impact of</w:t>
      </w:r>
      <w:r w:rsidR="00955DBE" w:rsidRPr="004B71CE">
        <w:rPr>
          <w:rFonts w:ascii="Times New Roman" w:eastAsia="DengXian" w:hAnsi="Times New Roman" w:cstheme="minorBidi"/>
          <w:sz w:val="22"/>
          <w:szCs w:val="22"/>
        </w:rPr>
        <w:t xml:space="preserve"> </w:t>
      </w:r>
      <w:r w:rsidRPr="004B71CE">
        <w:rPr>
          <w:rFonts w:ascii="Times New Roman" w:eastAsia="DengXian" w:hAnsi="Times New Roman" w:cstheme="minorBidi"/>
          <w:sz w:val="22"/>
          <w:szCs w:val="22"/>
        </w:rPr>
        <w:t>spatial domain prediction across cells at the UE side.</w:t>
      </w:r>
    </w:p>
    <w:p w14:paraId="442F0F1A" w14:textId="3F8F6C4A" w:rsidR="008B4533" w:rsidRDefault="004B71CE" w:rsidP="009F2D71">
      <w:pPr>
        <w:rPr>
          <w:rFonts w:ascii="Times New Roman" w:eastAsia="DengXian" w:hAnsi="Times New Roman" w:cstheme="minorBidi"/>
          <w:sz w:val="22"/>
          <w:szCs w:val="22"/>
        </w:rPr>
      </w:pPr>
      <w:r w:rsidRPr="004B71CE">
        <w:rPr>
          <w:rFonts w:ascii="Times New Roman" w:eastAsia="DengXian" w:hAnsi="Times New Roman" w:cstheme="minorBidi"/>
          <w:sz w:val="22"/>
          <w:szCs w:val="22"/>
        </w:rPr>
        <w:t xml:space="preserve">However, it may be feasible as a network-side model, as the network inherently knows the cell on/off pattern. The network can utilize measurement reports from multiple UEs across different cells to predict the cell-level Reference </w:t>
      </w:r>
      <w:r w:rsidRPr="004B71CE">
        <w:rPr>
          <w:rFonts w:ascii="Times New Roman" w:eastAsia="DengXian" w:hAnsi="Times New Roman" w:cstheme="minorBidi"/>
          <w:sz w:val="22"/>
          <w:szCs w:val="22"/>
        </w:rPr>
        <w:lastRenderedPageBreak/>
        <w:t>Signal Received Power (RSRP) for other cells. In this case, we do not foresee any significant RAN2 and specification impact. The network can provide the Radio Resource Management (RRM) measurement configuration to the UEs as usual, and the UEs can perform the legacy RRM measurement procedure and send measurement reports for the detected and measured cells. These reports can then be used by the network as input to the AI model to perform inference and determine the cell-level RSRP of the predicted cells.</w:t>
      </w:r>
      <w:r>
        <w:rPr>
          <w:rFonts w:ascii="Times New Roman" w:eastAsia="DengXian" w:hAnsi="Times New Roman" w:cstheme="minorBidi"/>
          <w:sz w:val="22"/>
          <w:szCs w:val="22"/>
        </w:rPr>
        <w:t xml:space="preserve"> </w:t>
      </w:r>
    </w:p>
    <w:p w14:paraId="7C5BDB9A" w14:textId="1F9AD6F6" w:rsidR="004B71CE" w:rsidRPr="00EB11FD" w:rsidRDefault="00602B96" w:rsidP="009F2D71">
      <w:pPr>
        <w:rPr>
          <w:rFonts w:ascii="Times New Roman" w:hAnsi="Times New Roman"/>
          <w:b/>
          <w:bCs/>
          <w:sz w:val="22"/>
          <w:szCs w:val="22"/>
        </w:rPr>
      </w:pPr>
      <w:bookmarkStart w:id="32" w:name="OLE_LINK64"/>
      <w:r w:rsidRPr="00EB11FD">
        <w:rPr>
          <w:rFonts w:ascii="Times New Roman" w:hAnsi="Times New Roman"/>
          <w:b/>
          <w:bCs/>
          <w:sz w:val="22"/>
          <w:szCs w:val="22"/>
        </w:rPr>
        <w:t xml:space="preserve">Proposal </w:t>
      </w:r>
      <w:r w:rsidR="00951227" w:rsidRPr="00EB11FD">
        <w:rPr>
          <w:rFonts w:ascii="Times New Roman" w:hAnsi="Times New Roman"/>
          <w:b/>
          <w:bCs/>
          <w:sz w:val="22"/>
          <w:szCs w:val="22"/>
        </w:rPr>
        <w:t>2</w:t>
      </w:r>
      <w:r w:rsidRPr="00EB11FD">
        <w:rPr>
          <w:rFonts w:ascii="Times New Roman" w:hAnsi="Times New Roman"/>
          <w:b/>
          <w:bCs/>
          <w:sz w:val="22"/>
          <w:szCs w:val="22"/>
        </w:rPr>
        <w:t xml:space="preserve">: </w:t>
      </w:r>
      <w:bookmarkStart w:id="33" w:name="OLE_LINK112"/>
      <w:r w:rsidR="001D25DB" w:rsidRPr="00EB11FD">
        <w:rPr>
          <w:rFonts w:ascii="Times New Roman" w:hAnsi="Times New Roman"/>
          <w:b/>
          <w:bCs/>
          <w:sz w:val="22"/>
          <w:szCs w:val="22"/>
        </w:rPr>
        <w:t>Intra-frequency</w:t>
      </w:r>
      <w:bookmarkEnd w:id="33"/>
      <w:r w:rsidR="001D25DB" w:rsidRPr="00EB11FD">
        <w:rPr>
          <w:rFonts w:ascii="Times New Roman" w:hAnsi="Times New Roman"/>
          <w:b/>
          <w:bCs/>
          <w:sz w:val="22"/>
          <w:szCs w:val="22"/>
        </w:rPr>
        <w:t xml:space="preserve"> spatial domain prediction (in cell dimension) </w:t>
      </w:r>
      <w:r w:rsidR="004B71CE" w:rsidRPr="00EB11FD">
        <w:rPr>
          <w:rFonts w:ascii="Times New Roman" w:hAnsi="Times New Roman"/>
          <w:b/>
          <w:bCs/>
          <w:sz w:val="22"/>
          <w:szCs w:val="22"/>
        </w:rPr>
        <w:t xml:space="preserve">involves measuring </w:t>
      </w:r>
      <w:r w:rsidR="008872FC" w:rsidRPr="00EB11FD">
        <w:rPr>
          <w:rFonts w:ascii="Times New Roman" w:hAnsi="Times New Roman"/>
          <w:b/>
          <w:bCs/>
          <w:sz w:val="22"/>
          <w:szCs w:val="22"/>
        </w:rPr>
        <w:t>one or more</w:t>
      </w:r>
      <w:r w:rsidR="004B71CE" w:rsidRPr="00EB11FD">
        <w:rPr>
          <w:rFonts w:ascii="Times New Roman" w:hAnsi="Times New Roman"/>
          <w:b/>
          <w:bCs/>
          <w:sz w:val="22"/>
          <w:szCs w:val="22"/>
        </w:rPr>
        <w:t xml:space="preserve"> cells as input to the model to derive L3 filtered cell-level measurements for every time instance of another cell</w:t>
      </w:r>
      <w:r w:rsidR="008872FC" w:rsidRPr="00EB11FD">
        <w:rPr>
          <w:rFonts w:ascii="Times New Roman" w:hAnsi="Times New Roman"/>
          <w:b/>
          <w:bCs/>
          <w:sz w:val="22"/>
          <w:szCs w:val="22"/>
        </w:rPr>
        <w:t>(</w:t>
      </w:r>
      <w:r w:rsidR="004B71CE" w:rsidRPr="00EB11FD">
        <w:rPr>
          <w:rFonts w:ascii="Times New Roman" w:hAnsi="Times New Roman"/>
          <w:b/>
          <w:bCs/>
          <w:sz w:val="22"/>
          <w:szCs w:val="22"/>
        </w:rPr>
        <w:t>s</w:t>
      </w:r>
      <w:r w:rsidR="008872FC" w:rsidRPr="00EB11FD">
        <w:rPr>
          <w:rFonts w:ascii="Times New Roman" w:hAnsi="Times New Roman"/>
          <w:b/>
          <w:bCs/>
          <w:sz w:val="22"/>
          <w:szCs w:val="22"/>
        </w:rPr>
        <w:t>)</w:t>
      </w:r>
      <w:r w:rsidR="004B71CE" w:rsidRPr="00EB11FD">
        <w:rPr>
          <w:rFonts w:ascii="Times New Roman" w:hAnsi="Times New Roman"/>
          <w:b/>
          <w:bCs/>
          <w:sz w:val="22"/>
          <w:szCs w:val="22"/>
        </w:rPr>
        <w:t>.</w:t>
      </w:r>
    </w:p>
    <w:p w14:paraId="0436CEED" w14:textId="7BD243A5" w:rsidR="000A2399" w:rsidRPr="00EB11FD" w:rsidRDefault="004B71CE" w:rsidP="009F2D71">
      <w:pPr>
        <w:rPr>
          <w:rFonts w:ascii="Times New Roman" w:hAnsi="Times New Roman"/>
          <w:b/>
          <w:bCs/>
          <w:sz w:val="22"/>
          <w:szCs w:val="22"/>
        </w:rPr>
      </w:pPr>
      <w:bookmarkStart w:id="34" w:name="OLE_LINK11"/>
      <w:bookmarkStart w:id="35" w:name="OLE_LINK12"/>
      <w:r w:rsidRPr="00EB11FD">
        <w:rPr>
          <w:rFonts w:ascii="Times New Roman" w:hAnsi="Times New Roman"/>
          <w:b/>
          <w:bCs/>
          <w:sz w:val="22"/>
          <w:szCs w:val="22"/>
        </w:rPr>
        <w:t xml:space="preserve">Proposal </w:t>
      </w:r>
      <w:r w:rsidR="00951227" w:rsidRPr="00EB11FD">
        <w:rPr>
          <w:rFonts w:ascii="Times New Roman" w:hAnsi="Times New Roman"/>
          <w:b/>
          <w:bCs/>
          <w:sz w:val="22"/>
          <w:szCs w:val="22"/>
        </w:rPr>
        <w:t>3</w:t>
      </w:r>
      <w:r w:rsidRPr="00EB11FD">
        <w:rPr>
          <w:rFonts w:ascii="Times New Roman" w:hAnsi="Times New Roman"/>
          <w:b/>
          <w:bCs/>
          <w:sz w:val="22"/>
          <w:szCs w:val="22"/>
        </w:rPr>
        <w:t xml:space="preserve">: The scenario of </w:t>
      </w:r>
      <w:r w:rsidR="001D25DB" w:rsidRPr="00EB11FD">
        <w:rPr>
          <w:rFonts w:ascii="Times New Roman" w:hAnsi="Times New Roman"/>
          <w:b/>
          <w:bCs/>
          <w:sz w:val="22"/>
          <w:szCs w:val="22"/>
        </w:rPr>
        <w:t xml:space="preserve">intra-frequency </w:t>
      </w:r>
      <w:r w:rsidRPr="00EB11FD">
        <w:rPr>
          <w:rFonts w:ascii="Times New Roman" w:hAnsi="Times New Roman"/>
          <w:b/>
          <w:bCs/>
          <w:sz w:val="22"/>
          <w:szCs w:val="22"/>
        </w:rPr>
        <w:t xml:space="preserve">spatial domain prediction </w:t>
      </w:r>
      <w:r w:rsidR="001D25DB" w:rsidRPr="00EB11FD">
        <w:rPr>
          <w:rFonts w:ascii="Times New Roman" w:hAnsi="Times New Roman"/>
          <w:b/>
          <w:bCs/>
          <w:sz w:val="22"/>
          <w:szCs w:val="22"/>
        </w:rPr>
        <w:t>(</w:t>
      </w:r>
      <w:r w:rsidRPr="00EB11FD">
        <w:rPr>
          <w:rFonts w:ascii="Times New Roman" w:hAnsi="Times New Roman"/>
          <w:b/>
          <w:bCs/>
          <w:sz w:val="22"/>
          <w:szCs w:val="22"/>
        </w:rPr>
        <w:t>in cell dimension</w:t>
      </w:r>
      <w:r w:rsidR="001D25DB" w:rsidRPr="00EB11FD">
        <w:rPr>
          <w:rFonts w:ascii="Times New Roman" w:hAnsi="Times New Roman"/>
          <w:b/>
          <w:bCs/>
          <w:sz w:val="22"/>
          <w:szCs w:val="22"/>
        </w:rPr>
        <w:t>)</w:t>
      </w:r>
      <w:r w:rsidRPr="00EB11FD">
        <w:rPr>
          <w:rFonts w:ascii="Times New Roman" w:hAnsi="Times New Roman"/>
          <w:b/>
          <w:bCs/>
          <w:sz w:val="22"/>
          <w:szCs w:val="22"/>
        </w:rPr>
        <w:t xml:space="preserve"> is not </w:t>
      </w:r>
      <w:r w:rsidR="000C2ABA" w:rsidRPr="00EB11FD">
        <w:rPr>
          <w:rFonts w:ascii="Times New Roman" w:hAnsi="Times New Roman"/>
          <w:b/>
          <w:bCs/>
          <w:sz w:val="22"/>
          <w:szCs w:val="22"/>
        </w:rPr>
        <w:t xml:space="preserve">considered </w:t>
      </w:r>
      <w:r w:rsidRPr="00EB11FD">
        <w:rPr>
          <w:rFonts w:ascii="Times New Roman" w:hAnsi="Times New Roman"/>
          <w:b/>
          <w:bCs/>
          <w:sz w:val="22"/>
          <w:szCs w:val="22"/>
        </w:rPr>
        <w:t xml:space="preserve">by the UE-side model in 5G. </w:t>
      </w:r>
      <w:r w:rsidR="000C2ABA" w:rsidRPr="00EB11FD">
        <w:rPr>
          <w:rFonts w:ascii="Times New Roman" w:hAnsi="Times New Roman"/>
          <w:b/>
          <w:bCs/>
          <w:sz w:val="22"/>
          <w:szCs w:val="22"/>
        </w:rPr>
        <w:t xml:space="preserve">RAN2 to discuss whether to consider it </w:t>
      </w:r>
      <w:r w:rsidR="0084340D" w:rsidRPr="00EB11FD">
        <w:rPr>
          <w:rFonts w:ascii="Times New Roman" w:hAnsi="Times New Roman"/>
          <w:b/>
          <w:bCs/>
          <w:sz w:val="22"/>
          <w:szCs w:val="22"/>
        </w:rPr>
        <w:t>by</w:t>
      </w:r>
      <w:r w:rsidR="000C2ABA" w:rsidRPr="00EB11FD">
        <w:rPr>
          <w:rFonts w:ascii="Times New Roman" w:hAnsi="Times New Roman"/>
          <w:b/>
          <w:bCs/>
          <w:sz w:val="22"/>
          <w:szCs w:val="22"/>
        </w:rPr>
        <w:t xml:space="preserve"> the network-sided model</w:t>
      </w:r>
      <w:r w:rsidR="00B7222C">
        <w:rPr>
          <w:rFonts w:ascii="Times New Roman" w:hAnsi="Times New Roman"/>
          <w:b/>
          <w:bCs/>
          <w:sz w:val="22"/>
          <w:szCs w:val="22"/>
        </w:rPr>
        <w:t>.</w:t>
      </w:r>
      <w:r w:rsidR="000C2ABA" w:rsidRPr="00EB11FD">
        <w:rPr>
          <w:rFonts w:ascii="Times New Roman" w:hAnsi="Times New Roman"/>
          <w:b/>
          <w:bCs/>
          <w:sz w:val="22"/>
          <w:szCs w:val="22"/>
        </w:rPr>
        <w:t xml:space="preserve"> </w:t>
      </w:r>
      <w:bookmarkStart w:id="36" w:name="OLE_LINK69"/>
      <w:r w:rsidR="00B7222C">
        <w:rPr>
          <w:rFonts w:ascii="Times New Roman" w:hAnsi="Times New Roman"/>
          <w:b/>
          <w:bCs/>
          <w:sz w:val="22"/>
          <w:szCs w:val="22"/>
        </w:rPr>
        <w:t>RAN2 assumes that a network-sided model requires no specification impacts.</w:t>
      </w:r>
      <w:bookmarkEnd w:id="36"/>
      <w:r w:rsidR="00B7222C">
        <w:rPr>
          <w:rFonts w:ascii="Times New Roman" w:hAnsi="Times New Roman"/>
          <w:b/>
          <w:bCs/>
          <w:sz w:val="22"/>
          <w:szCs w:val="22"/>
        </w:rPr>
        <w:t xml:space="preserve"> </w:t>
      </w:r>
      <w:bookmarkStart w:id="37" w:name="OLE_LINK52"/>
      <w:bookmarkEnd w:id="34"/>
    </w:p>
    <w:bookmarkEnd w:id="32"/>
    <w:bookmarkEnd w:id="35"/>
    <w:bookmarkEnd w:id="37"/>
    <w:p w14:paraId="67C815C4" w14:textId="042511A8" w:rsidR="00336874" w:rsidRPr="00336874" w:rsidRDefault="00456D9D" w:rsidP="00336874">
      <w:pPr>
        <w:pStyle w:val="2"/>
        <w:tabs>
          <w:tab w:val="num" w:pos="576"/>
        </w:tabs>
      </w:pPr>
      <w:r>
        <w:t>Simulatio</w:t>
      </w:r>
      <w:r w:rsidR="00107127">
        <w:t>n</w:t>
      </w:r>
      <w:r>
        <w:t xml:space="preserve"> </w:t>
      </w:r>
      <w:r w:rsidR="00E2097B">
        <w:t xml:space="preserve">results </w:t>
      </w:r>
      <w:r>
        <w:t>for spatial domain prediction</w:t>
      </w:r>
    </w:p>
    <w:p w14:paraId="5198867F" w14:textId="6D4248AA" w:rsidR="009B30E8" w:rsidRPr="009B30E8" w:rsidRDefault="009B30E8" w:rsidP="00D552BE">
      <w:pPr>
        <w:spacing w:before="120"/>
        <w:rPr>
          <w:rFonts w:ascii="Times New Roman" w:eastAsia="DengXian" w:hAnsi="Times New Roman" w:cstheme="minorBidi"/>
          <w:sz w:val="22"/>
          <w:szCs w:val="22"/>
          <w:lang w:val="en-US"/>
        </w:rPr>
      </w:pPr>
      <w:bookmarkStart w:id="38" w:name="OLE_LINK57"/>
      <w:bookmarkStart w:id="39" w:name="OLE_LINK54"/>
      <w:bookmarkStart w:id="40" w:name="OLE_LINK58"/>
      <w:r w:rsidRPr="009B30E8">
        <w:rPr>
          <w:rFonts w:ascii="Times New Roman" w:eastAsia="DengXian" w:hAnsi="Times New Roman" w:cstheme="minorBidi"/>
          <w:sz w:val="22"/>
          <w:szCs w:val="22"/>
          <w:lang w:val="en-US"/>
        </w:rPr>
        <w:t>In this section, we evaluate the performance of spatial domain prediction in the beam dimension. Table 1 provides both average L1 RSRP difference and L3 RSRP difference for sub-use case 1. We utilize L1 beam-level RSRPs of partial beam-pairs from a set of cells as model inputs to predict the L1 beam-level RSRP of other beam-pairs within the same set of cells.</w:t>
      </w:r>
    </w:p>
    <w:p w14:paraId="184FBBD2" w14:textId="02F40241" w:rsidR="009B30E8" w:rsidRDefault="009B30E8" w:rsidP="009B30E8">
      <w:pPr>
        <w:spacing w:before="120"/>
        <w:rPr>
          <w:rFonts w:ascii="Times New Roman" w:eastAsia="DengXian" w:hAnsi="Times New Roman" w:cstheme="minorBidi"/>
          <w:sz w:val="22"/>
          <w:szCs w:val="22"/>
          <w:lang w:val="en-US"/>
        </w:rPr>
      </w:pPr>
      <w:r w:rsidRPr="009B30E8">
        <w:rPr>
          <w:rFonts w:ascii="Times New Roman" w:eastAsia="DengXian" w:hAnsi="Times New Roman" w:cstheme="minorBidi"/>
          <w:sz w:val="22"/>
          <w:szCs w:val="22"/>
          <w:lang w:val="en-US"/>
        </w:rPr>
        <w:t xml:space="preserve">We observe that as the </w:t>
      </w:r>
      <w:r>
        <w:rPr>
          <w:rFonts w:ascii="Times New Roman" w:eastAsia="DengXian" w:hAnsi="Times New Roman" w:cstheme="minorBidi"/>
          <w:sz w:val="22"/>
          <w:szCs w:val="22"/>
          <w:lang w:val="en-US"/>
        </w:rPr>
        <w:t>MRRS</w:t>
      </w:r>
      <w:r w:rsidRPr="009B30E8">
        <w:rPr>
          <w:rFonts w:ascii="Times New Roman" w:eastAsia="DengXian" w:hAnsi="Times New Roman" w:cstheme="minorBidi"/>
          <w:sz w:val="22"/>
          <w:szCs w:val="22"/>
          <w:lang w:val="en-US"/>
        </w:rPr>
        <w:t xml:space="preserve"> increases, both the </w:t>
      </w:r>
      <w:bookmarkStart w:id="41" w:name="OLE_LINK59"/>
      <w:r w:rsidRPr="009B30E8">
        <w:rPr>
          <w:rFonts w:ascii="Times New Roman" w:eastAsia="DengXian" w:hAnsi="Times New Roman" w:cstheme="minorBidi"/>
          <w:sz w:val="22"/>
          <w:szCs w:val="22"/>
          <w:lang w:val="en-US"/>
        </w:rPr>
        <w:t>average L1 RSRP difference and average L3 RSRP difference</w:t>
      </w:r>
      <w:bookmarkEnd w:id="41"/>
      <w:r w:rsidRPr="009B30E8">
        <w:rPr>
          <w:rFonts w:ascii="Times New Roman" w:eastAsia="DengXian" w:hAnsi="Times New Roman" w:cstheme="minorBidi"/>
          <w:sz w:val="22"/>
          <w:szCs w:val="22"/>
          <w:lang w:val="en-US"/>
        </w:rPr>
        <w:t xml:space="preserve"> gradually increase. Specifically, when MRRS is set to 50%, the average L1 RSRP difference and average L3 RSRP difference are 0.97 dB and 0.53 dB, respectively.</w:t>
      </w:r>
    </w:p>
    <w:p w14:paraId="66071702" w14:textId="4B8B0683" w:rsidR="006D0F2E" w:rsidRPr="009B30E8" w:rsidRDefault="006D0F2E" w:rsidP="00D552BE">
      <w:pPr>
        <w:spacing w:before="120"/>
        <w:jc w:val="center"/>
        <w:rPr>
          <w:rFonts w:ascii="Times New Roman" w:eastAsia="DengXian" w:hAnsi="Times New Roman" w:cstheme="minorBidi"/>
          <w:sz w:val="22"/>
          <w:szCs w:val="22"/>
          <w:lang w:val="en-US"/>
        </w:rPr>
      </w:pPr>
      <w:r w:rsidRPr="00620BF8">
        <w:rPr>
          <w:rFonts w:ascii="Arial Unicode MS" w:eastAsia="Arial Unicode MS" w:hAnsi="Arial Unicode MS" w:cs="Arial Unicode MS" w:hint="eastAsia"/>
          <w:b/>
          <w:bCs/>
        </w:rPr>
        <w:t>T</w:t>
      </w:r>
      <w:r w:rsidRPr="00620BF8">
        <w:rPr>
          <w:rFonts w:ascii="Arial Unicode MS" w:eastAsia="Arial Unicode MS" w:hAnsi="Arial Unicode MS" w:cs="Arial Unicode MS"/>
          <w:b/>
          <w:bCs/>
        </w:rPr>
        <w:t>able 1</w:t>
      </w:r>
      <w:r w:rsidR="00AD18B0">
        <w:rPr>
          <w:rFonts w:ascii="Arial Unicode MS" w:eastAsia="Arial Unicode MS" w:hAnsi="Arial Unicode MS" w:cs="Arial Unicode MS"/>
          <w:b/>
          <w:bCs/>
        </w:rPr>
        <w:t>:</w:t>
      </w:r>
      <w:r w:rsidRPr="00620BF8">
        <w:rPr>
          <w:rFonts w:ascii="Arial Unicode MS" w:eastAsia="Arial Unicode MS" w:hAnsi="Arial Unicode MS" w:cs="Arial Unicode MS"/>
          <w:b/>
          <w:bCs/>
        </w:rPr>
        <w:t xml:space="preserve"> Evaluation on Intermediate KPIs for spatial domain prediction in beam dimension</w:t>
      </w:r>
    </w:p>
    <w:tbl>
      <w:tblPr>
        <w:tblStyle w:val="11"/>
        <w:tblW w:w="0" w:type="auto"/>
        <w:jc w:val="center"/>
        <w:tblLook w:val="04A0" w:firstRow="1" w:lastRow="0" w:firstColumn="1" w:lastColumn="0" w:noHBand="0" w:noVBand="1"/>
      </w:tblPr>
      <w:tblGrid>
        <w:gridCol w:w="2405"/>
        <w:gridCol w:w="1709"/>
        <w:gridCol w:w="1513"/>
        <w:gridCol w:w="1881"/>
      </w:tblGrid>
      <w:tr w:rsidR="00A636BF" w:rsidRPr="00A636BF" w14:paraId="7EBBB9BB" w14:textId="77777777" w:rsidTr="0034096A">
        <w:trPr>
          <w:jc w:val="center"/>
        </w:trPr>
        <w:tc>
          <w:tcPr>
            <w:tcW w:w="2405" w:type="dxa"/>
          </w:tcPr>
          <w:p w14:paraId="7E07CB0A" w14:textId="77777777" w:rsidR="00A636BF" w:rsidRPr="00A636BF" w:rsidRDefault="00A636BF" w:rsidP="00A636BF">
            <w:pPr>
              <w:overflowPunct/>
              <w:autoSpaceDE/>
              <w:autoSpaceDN/>
              <w:adjustRightInd/>
              <w:spacing w:before="120"/>
              <w:rPr>
                <w:rFonts w:ascii="Times New Roman" w:eastAsia="DengXian" w:hAnsi="Times New Roman"/>
                <w:b/>
                <w:bCs/>
                <w:lang w:val="en-US"/>
              </w:rPr>
            </w:pPr>
            <w:bookmarkStart w:id="42" w:name="_Hlk165622763"/>
            <w:bookmarkEnd w:id="38"/>
            <w:r w:rsidRPr="00A636BF">
              <w:rPr>
                <w:rFonts w:ascii="Times New Roman" w:eastAsia="DengXian" w:hAnsi="Times New Roman"/>
                <w:b/>
                <w:bCs/>
                <w:lang w:val="en-US"/>
              </w:rPr>
              <w:t>Measurement Reduction rate in spatial domain(1-N/32beams)</w:t>
            </w:r>
          </w:p>
        </w:tc>
        <w:tc>
          <w:tcPr>
            <w:tcW w:w="1709" w:type="dxa"/>
          </w:tcPr>
          <w:p w14:paraId="0C052AE8"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hint="eastAsia"/>
                <w:lang w:val="en-US"/>
              </w:rPr>
              <w:t>2</w:t>
            </w:r>
            <w:r w:rsidRPr="00A636BF">
              <w:rPr>
                <w:rFonts w:ascii="Times New Roman" w:eastAsia="DengXian" w:hAnsi="Times New Roman"/>
                <w:lang w:val="en-US"/>
              </w:rPr>
              <w:t>5%</w:t>
            </w:r>
          </w:p>
        </w:tc>
        <w:tc>
          <w:tcPr>
            <w:tcW w:w="1513" w:type="dxa"/>
          </w:tcPr>
          <w:p w14:paraId="3D4BCBE4"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hint="eastAsia"/>
                <w:lang w:val="en-US"/>
              </w:rPr>
              <w:t>5</w:t>
            </w:r>
            <w:r w:rsidRPr="00A636BF">
              <w:rPr>
                <w:rFonts w:ascii="Times New Roman" w:eastAsia="DengXian" w:hAnsi="Times New Roman"/>
                <w:lang w:val="en-US"/>
              </w:rPr>
              <w:t>0%</w:t>
            </w:r>
          </w:p>
        </w:tc>
        <w:tc>
          <w:tcPr>
            <w:tcW w:w="1881" w:type="dxa"/>
          </w:tcPr>
          <w:p w14:paraId="1FD9B9DB"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lang w:val="en-US"/>
              </w:rPr>
              <w:t>87.5%</w:t>
            </w:r>
          </w:p>
        </w:tc>
      </w:tr>
      <w:tr w:rsidR="00A636BF" w:rsidRPr="00A636BF" w14:paraId="3155D86A" w14:textId="77777777" w:rsidTr="0034096A">
        <w:trPr>
          <w:jc w:val="center"/>
        </w:trPr>
        <w:tc>
          <w:tcPr>
            <w:tcW w:w="2405" w:type="dxa"/>
          </w:tcPr>
          <w:p w14:paraId="02D13D76" w14:textId="76724499" w:rsidR="00A636BF" w:rsidRPr="00A636BF" w:rsidRDefault="00A636BF" w:rsidP="00A636BF">
            <w:pPr>
              <w:overflowPunct/>
              <w:autoSpaceDE/>
              <w:autoSpaceDN/>
              <w:adjustRightInd/>
              <w:spacing w:before="120"/>
              <w:rPr>
                <w:rFonts w:ascii="Times New Roman" w:eastAsia="DengXian" w:hAnsi="Times New Roman"/>
                <w:b/>
                <w:bCs/>
                <w:lang w:val="en-US"/>
              </w:rPr>
            </w:pPr>
            <w:r w:rsidRPr="00A636BF">
              <w:rPr>
                <w:rFonts w:ascii="Times New Roman" w:eastAsia="DengXian" w:hAnsi="Times New Roman" w:hint="eastAsia"/>
                <w:b/>
                <w:bCs/>
                <w:lang w:val="en-US"/>
              </w:rPr>
              <w:t>A</w:t>
            </w:r>
            <w:r w:rsidRPr="00A636BF">
              <w:rPr>
                <w:rFonts w:ascii="Times New Roman" w:eastAsia="DengXian" w:hAnsi="Times New Roman"/>
                <w:b/>
                <w:bCs/>
                <w:lang w:val="en-US"/>
              </w:rPr>
              <w:t>vg. L1</w:t>
            </w:r>
            <w:r w:rsidR="009B30E8">
              <w:rPr>
                <w:rFonts w:ascii="Times New Roman" w:eastAsia="DengXian" w:hAnsi="Times New Roman"/>
                <w:b/>
                <w:bCs/>
                <w:lang w:val="en-US"/>
              </w:rPr>
              <w:t xml:space="preserve">-beam </w:t>
            </w:r>
            <w:r w:rsidRPr="00A636BF">
              <w:rPr>
                <w:rFonts w:ascii="Times New Roman" w:eastAsia="DengXian" w:hAnsi="Times New Roman"/>
                <w:b/>
                <w:bCs/>
                <w:lang w:val="en-US"/>
              </w:rPr>
              <w:t>RSRP diff</w:t>
            </w:r>
          </w:p>
        </w:tc>
        <w:tc>
          <w:tcPr>
            <w:tcW w:w="1709" w:type="dxa"/>
          </w:tcPr>
          <w:p w14:paraId="302F9B87"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lang w:val="en-US"/>
              </w:rPr>
              <w:t>0.82</w:t>
            </w:r>
          </w:p>
        </w:tc>
        <w:tc>
          <w:tcPr>
            <w:tcW w:w="1513" w:type="dxa"/>
          </w:tcPr>
          <w:p w14:paraId="2D6E64B6" w14:textId="37F1A2A0" w:rsidR="00A636BF" w:rsidRPr="00A636BF" w:rsidRDefault="003352A1" w:rsidP="00A636BF">
            <w:pPr>
              <w:overflowPunct/>
              <w:autoSpaceDE/>
              <w:autoSpaceDN/>
              <w:adjustRightInd/>
              <w:spacing w:before="120"/>
              <w:rPr>
                <w:rFonts w:ascii="Times New Roman" w:eastAsia="DengXian" w:hAnsi="Times New Roman"/>
                <w:lang w:val="en-US"/>
              </w:rPr>
            </w:pPr>
            <w:r>
              <w:rPr>
                <w:rFonts w:ascii="Times New Roman" w:eastAsia="DengXian" w:hAnsi="Times New Roman"/>
                <w:lang w:val="en-US"/>
              </w:rPr>
              <w:t>0.97</w:t>
            </w:r>
          </w:p>
        </w:tc>
        <w:tc>
          <w:tcPr>
            <w:tcW w:w="1881" w:type="dxa"/>
          </w:tcPr>
          <w:p w14:paraId="7F1A5C5A"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lang w:val="en-US"/>
              </w:rPr>
              <w:t>1.72</w:t>
            </w:r>
          </w:p>
        </w:tc>
      </w:tr>
      <w:tr w:rsidR="00A636BF" w:rsidRPr="00A636BF" w14:paraId="2203B1C2" w14:textId="77777777" w:rsidTr="0034096A">
        <w:trPr>
          <w:jc w:val="center"/>
        </w:trPr>
        <w:tc>
          <w:tcPr>
            <w:tcW w:w="2405" w:type="dxa"/>
          </w:tcPr>
          <w:p w14:paraId="455C2DC1" w14:textId="77777777" w:rsidR="00A636BF" w:rsidRPr="00A636BF" w:rsidRDefault="00A636BF" w:rsidP="00A636BF">
            <w:pPr>
              <w:overflowPunct/>
              <w:autoSpaceDE/>
              <w:autoSpaceDN/>
              <w:adjustRightInd/>
              <w:spacing w:before="120"/>
              <w:rPr>
                <w:rFonts w:ascii="Times New Roman" w:eastAsia="DengXian" w:hAnsi="Times New Roman"/>
                <w:b/>
                <w:bCs/>
                <w:lang w:val="en-US"/>
              </w:rPr>
            </w:pPr>
            <w:r w:rsidRPr="00A636BF">
              <w:rPr>
                <w:rFonts w:ascii="Times New Roman" w:eastAsia="DengXian" w:hAnsi="Times New Roman" w:hint="eastAsia"/>
                <w:b/>
                <w:bCs/>
                <w:lang w:val="en-US"/>
              </w:rPr>
              <w:t>A</w:t>
            </w:r>
            <w:r w:rsidRPr="00A636BF">
              <w:rPr>
                <w:rFonts w:ascii="Times New Roman" w:eastAsia="DengXian" w:hAnsi="Times New Roman"/>
                <w:b/>
                <w:bCs/>
                <w:lang w:val="en-US"/>
              </w:rPr>
              <w:t>vg. L3-cell RSRP diff</w:t>
            </w:r>
          </w:p>
        </w:tc>
        <w:tc>
          <w:tcPr>
            <w:tcW w:w="1709" w:type="dxa"/>
          </w:tcPr>
          <w:p w14:paraId="7C541762"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hint="eastAsia"/>
                <w:lang w:val="en-US"/>
              </w:rPr>
              <w:t>0</w:t>
            </w:r>
            <w:r w:rsidRPr="00A636BF">
              <w:rPr>
                <w:rFonts w:ascii="Times New Roman" w:eastAsia="DengXian" w:hAnsi="Times New Roman"/>
                <w:lang w:val="en-US"/>
              </w:rPr>
              <w:t>.51</w:t>
            </w:r>
          </w:p>
        </w:tc>
        <w:tc>
          <w:tcPr>
            <w:tcW w:w="1513" w:type="dxa"/>
          </w:tcPr>
          <w:p w14:paraId="4111F560" w14:textId="61B1FB65" w:rsidR="00A636BF" w:rsidRPr="00A636BF" w:rsidRDefault="003352A1" w:rsidP="00A636BF">
            <w:pPr>
              <w:overflowPunct/>
              <w:autoSpaceDE/>
              <w:autoSpaceDN/>
              <w:adjustRightInd/>
              <w:spacing w:before="120"/>
              <w:rPr>
                <w:rFonts w:ascii="Times New Roman" w:eastAsia="DengXian" w:hAnsi="Times New Roman"/>
                <w:lang w:val="en-US"/>
              </w:rPr>
            </w:pPr>
            <w:r>
              <w:rPr>
                <w:rFonts w:ascii="Times New Roman" w:eastAsia="DengXian" w:hAnsi="Times New Roman"/>
                <w:lang w:val="en-US"/>
              </w:rPr>
              <w:t>0.53</w:t>
            </w:r>
          </w:p>
        </w:tc>
        <w:tc>
          <w:tcPr>
            <w:tcW w:w="1881" w:type="dxa"/>
          </w:tcPr>
          <w:p w14:paraId="68FF3791" w14:textId="77777777" w:rsidR="00A636BF" w:rsidRPr="00A636BF" w:rsidRDefault="00A636BF" w:rsidP="00A636BF">
            <w:pPr>
              <w:overflowPunct/>
              <w:autoSpaceDE/>
              <w:autoSpaceDN/>
              <w:adjustRightInd/>
              <w:spacing w:before="120"/>
              <w:rPr>
                <w:rFonts w:ascii="Times New Roman" w:eastAsia="DengXian" w:hAnsi="Times New Roman"/>
                <w:lang w:val="en-US"/>
              </w:rPr>
            </w:pPr>
            <w:r w:rsidRPr="00A636BF">
              <w:rPr>
                <w:rFonts w:ascii="Times New Roman" w:eastAsia="DengXian" w:hAnsi="Times New Roman" w:hint="eastAsia"/>
                <w:lang w:val="en-US"/>
              </w:rPr>
              <w:t>1</w:t>
            </w:r>
            <w:r w:rsidRPr="00A636BF">
              <w:rPr>
                <w:rFonts w:ascii="Times New Roman" w:eastAsia="DengXian" w:hAnsi="Times New Roman"/>
                <w:lang w:val="en-US"/>
              </w:rPr>
              <w:t>.34</w:t>
            </w:r>
          </w:p>
        </w:tc>
      </w:tr>
      <w:tr w:rsidR="00A636BF" w:rsidRPr="00A636BF" w14:paraId="256555D9" w14:textId="77777777" w:rsidTr="0034096A">
        <w:trPr>
          <w:jc w:val="center"/>
        </w:trPr>
        <w:tc>
          <w:tcPr>
            <w:tcW w:w="2405" w:type="dxa"/>
          </w:tcPr>
          <w:p w14:paraId="02C73187" w14:textId="77777777" w:rsidR="00A636BF" w:rsidRPr="00A636BF" w:rsidRDefault="00A636BF" w:rsidP="00A636BF">
            <w:pPr>
              <w:overflowPunct/>
              <w:autoSpaceDE/>
              <w:autoSpaceDN/>
              <w:adjustRightInd/>
              <w:spacing w:before="120"/>
              <w:rPr>
                <w:rFonts w:ascii="Times New Roman" w:eastAsia="DengXian" w:hAnsi="Times New Roman"/>
                <w:b/>
                <w:bCs/>
                <w:lang w:val="en-US"/>
              </w:rPr>
            </w:pPr>
            <w:r w:rsidRPr="00A636BF">
              <w:rPr>
                <w:rFonts w:ascii="Times New Roman" w:eastAsia="DengXian" w:hAnsi="Times New Roman"/>
                <w:b/>
                <w:bCs/>
                <w:lang w:val="en-US"/>
              </w:rPr>
              <w:t>Model storage complexity</w:t>
            </w:r>
          </w:p>
        </w:tc>
        <w:tc>
          <w:tcPr>
            <w:tcW w:w="5103" w:type="dxa"/>
            <w:gridSpan w:val="3"/>
          </w:tcPr>
          <w:p w14:paraId="2EC3B78D" w14:textId="77777777" w:rsidR="00A636BF" w:rsidRPr="00A636BF" w:rsidRDefault="00A636BF" w:rsidP="00A636BF">
            <w:pPr>
              <w:overflowPunct/>
              <w:autoSpaceDE/>
              <w:autoSpaceDN/>
              <w:adjustRightInd/>
              <w:spacing w:before="120"/>
              <w:rPr>
                <w:rFonts w:ascii="Times New Roman" w:eastAsia="MS Mincho" w:hAnsi="Times New Roman"/>
                <w:lang w:val="en-US"/>
              </w:rPr>
            </w:pPr>
            <w:r w:rsidRPr="00A636BF">
              <w:rPr>
                <w:rFonts w:ascii="Times New Roman" w:eastAsia="DengXian" w:hAnsi="Times New Roman" w:hint="eastAsia"/>
                <w:lang w:val="en-US"/>
              </w:rPr>
              <w:t>0</w:t>
            </w:r>
            <w:r w:rsidRPr="00A636BF">
              <w:rPr>
                <w:rFonts w:ascii="Times New Roman" w:eastAsia="DengXian" w:hAnsi="Times New Roman"/>
                <w:lang w:val="en-US"/>
              </w:rPr>
              <w:t>.41MB(CNN)</w:t>
            </w:r>
          </w:p>
        </w:tc>
      </w:tr>
      <w:tr w:rsidR="00A636BF" w:rsidRPr="00A636BF" w14:paraId="18D74F29" w14:textId="77777777" w:rsidTr="0034096A">
        <w:trPr>
          <w:jc w:val="center"/>
        </w:trPr>
        <w:tc>
          <w:tcPr>
            <w:tcW w:w="2405" w:type="dxa"/>
          </w:tcPr>
          <w:p w14:paraId="3B9B2419" w14:textId="77777777" w:rsidR="00A636BF" w:rsidRPr="00A636BF" w:rsidRDefault="00A636BF" w:rsidP="00A636BF">
            <w:pPr>
              <w:overflowPunct/>
              <w:autoSpaceDE/>
              <w:autoSpaceDN/>
              <w:adjustRightInd/>
              <w:spacing w:before="120"/>
              <w:rPr>
                <w:rFonts w:ascii="Times New Roman" w:eastAsia="DengXian" w:hAnsi="Times New Roman"/>
                <w:b/>
                <w:bCs/>
                <w:lang w:val="en-US"/>
              </w:rPr>
            </w:pPr>
            <w:r w:rsidRPr="00A636BF">
              <w:rPr>
                <w:rFonts w:ascii="Times New Roman" w:eastAsia="DengXian" w:hAnsi="Times New Roman" w:hint="eastAsia"/>
                <w:b/>
                <w:bCs/>
                <w:lang w:val="en-US"/>
              </w:rPr>
              <w:t>M</w:t>
            </w:r>
            <w:r w:rsidRPr="00A636BF">
              <w:rPr>
                <w:rFonts w:ascii="Times New Roman" w:eastAsia="DengXian" w:hAnsi="Times New Roman"/>
                <w:b/>
                <w:bCs/>
                <w:lang w:val="en-US"/>
              </w:rPr>
              <w:t xml:space="preserve">odel computational complexity </w:t>
            </w:r>
          </w:p>
        </w:tc>
        <w:tc>
          <w:tcPr>
            <w:tcW w:w="5103" w:type="dxa"/>
            <w:gridSpan w:val="3"/>
          </w:tcPr>
          <w:p w14:paraId="49C4AABF" w14:textId="77777777" w:rsidR="00A636BF" w:rsidRPr="00A636BF" w:rsidRDefault="00A636BF" w:rsidP="00A636BF">
            <w:pPr>
              <w:overflowPunct/>
              <w:autoSpaceDE/>
              <w:autoSpaceDN/>
              <w:adjustRightInd/>
              <w:spacing w:before="120"/>
              <w:rPr>
                <w:rFonts w:ascii="Times New Roman" w:eastAsia="MS Mincho" w:hAnsi="Times New Roman"/>
                <w:lang w:val="en-US"/>
              </w:rPr>
            </w:pPr>
            <w:r w:rsidRPr="00A636BF">
              <w:rPr>
                <w:rFonts w:ascii="Times New Roman" w:eastAsia="DengXian" w:hAnsi="Times New Roman"/>
                <w:lang w:val="en-US"/>
              </w:rPr>
              <w:t>0.03 GFLOPs (CNN)</w:t>
            </w:r>
          </w:p>
        </w:tc>
      </w:tr>
    </w:tbl>
    <w:p w14:paraId="15E5E045" w14:textId="74153DEE" w:rsidR="009B30E8" w:rsidRDefault="009B30E8" w:rsidP="00D552BE">
      <w:pPr>
        <w:spacing w:before="120"/>
        <w:rPr>
          <w:rFonts w:ascii="Times New Roman" w:eastAsia="DengXian" w:hAnsi="Times New Roman" w:cs="Arial"/>
          <w:b/>
          <w:bCs/>
          <w:noProof/>
          <w:kern w:val="2"/>
          <w:sz w:val="22"/>
          <w:szCs w:val="22"/>
          <w:lang w:val="en-US"/>
        </w:rPr>
      </w:pPr>
      <w:bookmarkStart w:id="43" w:name="OLE_LINK81"/>
      <w:bookmarkEnd w:id="39"/>
      <w:bookmarkEnd w:id="42"/>
      <w:r w:rsidRPr="009B30E8">
        <w:rPr>
          <w:rFonts w:ascii="Times New Roman" w:eastAsia="DengXian" w:hAnsi="Times New Roman" w:cs="Arial"/>
          <w:b/>
          <w:bCs/>
          <w:noProof/>
          <w:kern w:val="2"/>
          <w:sz w:val="22"/>
          <w:szCs w:val="22"/>
          <w:lang w:val="en-US"/>
        </w:rPr>
        <w:t>Observation 1: As MRRS increases, both the average L1</w:t>
      </w:r>
      <w:r>
        <w:rPr>
          <w:rFonts w:ascii="Times New Roman" w:eastAsia="DengXian" w:hAnsi="Times New Roman" w:cs="Arial"/>
          <w:b/>
          <w:bCs/>
          <w:noProof/>
          <w:kern w:val="2"/>
          <w:sz w:val="22"/>
          <w:szCs w:val="22"/>
          <w:lang w:val="en-US"/>
        </w:rPr>
        <w:t xml:space="preserve"> beam-level</w:t>
      </w:r>
      <w:r w:rsidRPr="009B30E8">
        <w:rPr>
          <w:rFonts w:ascii="Times New Roman" w:eastAsia="DengXian" w:hAnsi="Times New Roman" w:cs="Arial"/>
          <w:b/>
          <w:bCs/>
          <w:noProof/>
          <w:kern w:val="2"/>
          <w:sz w:val="22"/>
          <w:szCs w:val="22"/>
          <w:lang w:val="en-US"/>
        </w:rPr>
        <w:t xml:space="preserve"> RSRP difference and average L3 cell</w:t>
      </w:r>
      <w:r>
        <w:rPr>
          <w:rFonts w:ascii="Times New Roman" w:eastAsia="DengXian" w:hAnsi="Times New Roman" w:cs="Arial"/>
          <w:b/>
          <w:bCs/>
          <w:noProof/>
          <w:kern w:val="2"/>
          <w:sz w:val="22"/>
          <w:szCs w:val="22"/>
          <w:lang w:val="en-US"/>
        </w:rPr>
        <w:t>-level</w:t>
      </w:r>
      <w:r w:rsidRPr="009B30E8">
        <w:rPr>
          <w:rFonts w:ascii="Times New Roman" w:eastAsia="DengXian" w:hAnsi="Times New Roman" w:cs="Arial"/>
          <w:b/>
          <w:bCs/>
          <w:noProof/>
          <w:kern w:val="2"/>
          <w:sz w:val="22"/>
          <w:szCs w:val="22"/>
          <w:lang w:val="en-US"/>
        </w:rPr>
        <w:t xml:space="preserve"> RSRP difference increase.</w:t>
      </w:r>
      <w:r w:rsidRPr="009B30E8" w:rsidDel="009B30E8">
        <w:rPr>
          <w:rFonts w:ascii="Times New Roman" w:eastAsia="DengXian" w:hAnsi="Times New Roman" w:cs="Arial" w:hint="eastAsia"/>
          <w:b/>
          <w:bCs/>
          <w:noProof/>
          <w:kern w:val="2"/>
          <w:sz w:val="22"/>
          <w:szCs w:val="22"/>
          <w:lang w:val="en-US"/>
        </w:rPr>
        <w:t xml:space="preserve"> </w:t>
      </w:r>
      <w:bookmarkEnd w:id="43"/>
    </w:p>
    <w:p w14:paraId="349942BE" w14:textId="6DA12FB0" w:rsidR="00E8435F" w:rsidRPr="00620BF8" w:rsidRDefault="00E8435F" w:rsidP="00E8435F">
      <w:pPr>
        <w:spacing w:before="120"/>
        <w:rPr>
          <w:rFonts w:ascii="Times New Roman" w:eastAsia="DengXian" w:hAnsi="Times New Roman" w:cstheme="minorBidi"/>
          <w:sz w:val="22"/>
          <w:szCs w:val="22"/>
        </w:rPr>
      </w:pPr>
      <w:bookmarkStart w:id="44" w:name="OLE_LINK60"/>
      <w:r w:rsidRPr="00620BF8">
        <w:rPr>
          <w:rFonts w:ascii="Times New Roman" w:eastAsia="DengXian" w:hAnsi="Times New Roman" w:cstheme="minorBidi" w:hint="eastAsia"/>
          <w:sz w:val="22"/>
          <w:szCs w:val="22"/>
        </w:rPr>
        <w:t>A</w:t>
      </w:r>
      <w:r w:rsidRPr="00620BF8">
        <w:rPr>
          <w:rFonts w:ascii="Times New Roman" w:eastAsia="DengXian" w:hAnsi="Times New Roman" w:cstheme="minorBidi"/>
          <w:sz w:val="22"/>
          <w:szCs w:val="22"/>
        </w:rPr>
        <w:t xml:space="preserve">ccording to Nokia’s simulation </w:t>
      </w:r>
      <w:r w:rsidR="00AD18B0" w:rsidRPr="00620BF8">
        <w:rPr>
          <w:rFonts w:ascii="Times New Roman" w:eastAsia="DengXian" w:hAnsi="Times New Roman" w:cstheme="minorBidi"/>
          <w:sz w:val="22"/>
          <w:szCs w:val="22"/>
        </w:rPr>
        <w:t>results [</w:t>
      </w:r>
      <w:r w:rsidRPr="00620BF8">
        <w:rPr>
          <w:rFonts w:ascii="Times New Roman" w:eastAsia="DengXian" w:hAnsi="Times New Roman" w:cstheme="minorBidi"/>
          <w:sz w:val="22"/>
          <w:szCs w:val="22"/>
        </w:rPr>
        <w:t>2], the higher the speed of the UE, the larger the error of the predicted measurements.</w:t>
      </w:r>
    </w:p>
    <w:p w14:paraId="76A2460A" w14:textId="713A6A1C" w:rsidR="00E8435F" w:rsidRPr="00620BF8" w:rsidRDefault="00E8435F" w:rsidP="00E8435F">
      <w:pPr>
        <w:spacing w:before="120"/>
        <w:jc w:val="center"/>
        <w:rPr>
          <w:rFonts w:ascii="Arial Unicode MS" w:eastAsia="Arial Unicode MS" w:hAnsi="Arial Unicode MS" w:cs="Arial Unicode MS"/>
          <w:b/>
          <w:bCs/>
        </w:rPr>
      </w:pPr>
      <w:r w:rsidRPr="00620BF8">
        <w:rPr>
          <w:rFonts w:ascii="Arial Unicode MS" w:eastAsia="Arial Unicode MS" w:hAnsi="Arial Unicode MS" w:cs="Arial Unicode MS"/>
          <w:b/>
          <w:bCs/>
        </w:rPr>
        <w:t xml:space="preserve">Table </w:t>
      </w:r>
      <w:r w:rsidR="00AD18B0">
        <w:rPr>
          <w:rFonts w:ascii="Arial Unicode MS" w:eastAsia="Arial Unicode MS" w:hAnsi="Arial Unicode MS" w:cs="Arial Unicode MS"/>
          <w:b/>
          <w:bCs/>
        </w:rPr>
        <w:t>2</w:t>
      </w:r>
      <w:r w:rsidRPr="00620BF8">
        <w:rPr>
          <w:rFonts w:ascii="Arial Unicode MS" w:eastAsia="Arial Unicode MS" w:hAnsi="Arial Unicode MS" w:cs="Arial Unicode MS"/>
          <w:b/>
          <w:bCs/>
        </w:rPr>
        <w:t>: Mean absolute error for three speed classes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276"/>
        <w:gridCol w:w="1418"/>
        <w:gridCol w:w="1417"/>
      </w:tblGrid>
      <w:tr w:rsidR="00E8435F" w:rsidRPr="00D60EDC" w14:paraId="1CFBD570" w14:textId="77777777" w:rsidTr="00620BF8">
        <w:trPr>
          <w:trHeight w:val="481"/>
          <w:jc w:val="center"/>
        </w:trPr>
        <w:tc>
          <w:tcPr>
            <w:tcW w:w="1276" w:type="dxa"/>
            <w:shd w:val="clear" w:color="auto" w:fill="auto"/>
            <w:tcMar>
              <w:top w:w="12" w:type="dxa"/>
              <w:left w:w="12" w:type="dxa"/>
              <w:bottom w:w="0" w:type="dxa"/>
              <w:right w:w="12" w:type="dxa"/>
            </w:tcMar>
            <w:vAlign w:val="center"/>
            <w:hideMark/>
          </w:tcPr>
          <w:p w14:paraId="4A65F7BA" w14:textId="77777777" w:rsidR="00E8435F" w:rsidRPr="00620BF8" w:rsidRDefault="00E8435F" w:rsidP="00620BF8">
            <w:pPr>
              <w:rPr>
                <w:rFonts w:ascii="Times New Roman" w:hAnsi="Times New Roman"/>
                <w:lang w:val="en-US"/>
              </w:rPr>
            </w:pPr>
          </w:p>
        </w:tc>
        <w:tc>
          <w:tcPr>
            <w:tcW w:w="1418" w:type="dxa"/>
            <w:shd w:val="clear" w:color="auto" w:fill="auto"/>
            <w:tcMar>
              <w:top w:w="12" w:type="dxa"/>
              <w:left w:w="12" w:type="dxa"/>
              <w:bottom w:w="0" w:type="dxa"/>
              <w:right w:w="12" w:type="dxa"/>
            </w:tcMar>
            <w:vAlign w:val="center"/>
            <w:hideMark/>
          </w:tcPr>
          <w:p w14:paraId="44DD6B6B" w14:textId="77777777" w:rsidR="00E8435F" w:rsidRPr="00620BF8" w:rsidRDefault="00E8435F" w:rsidP="00620BF8">
            <w:pPr>
              <w:rPr>
                <w:rFonts w:ascii="Times New Roman" w:hAnsi="Times New Roman"/>
                <w:lang w:val="en-US"/>
              </w:rPr>
            </w:pPr>
            <w:r w:rsidRPr="00620BF8">
              <w:rPr>
                <w:rFonts w:ascii="Times New Roman" w:hAnsi="Times New Roman"/>
                <w:lang w:val="en-US"/>
              </w:rPr>
              <w:t>Random Forest</w:t>
            </w:r>
          </w:p>
        </w:tc>
        <w:tc>
          <w:tcPr>
            <w:tcW w:w="1417" w:type="dxa"/>
            <w:shd w:val="clear" w:color="auto" w:fill="auto"/>
            <w:tcMar>
              <w:top w:w="12" w:type="dxa"/>
              <w:left w:w="12" w:type="dxa"/>
              <w:bottom w:w="0" w:type="dxa"/>
              <w:right w:w="12" w:type="dxa"/>
            </w:tcMar>
            <w:vAlign w:val="center"/>
            <w:hideMark/>
          </w:tcPr>
          <w:p w14:paraId="7D6EC155" w14:textId="77777777" w:rsidR="00E8435F" w:rsidRPr="00620BF8" w:rsidRDefault="00E8435F" w:rsidP="00620BF8">
            <w:pPr>
              <w:rPr>
                <w:rFonts w:ascii="Times New Roman" w:hAnsi="Times New Roman"/>
                <w:lang w:val="en-US"/>
              </w:rPr>
            </w:pPr>
            <w:r w:rsidRPr="00620BF8">
              <w:rPr>
                <w:rFonts w:ascii="Times New Roman" w:hAnsi="Times New Roman"/>
                <w:lang w:val="en-US"/>
              </w:rPr>
              <w:t>Take Max</w:t>
            </w:r>
          </w:p>
        </w:tc>
      </w:tr>
      <w:tr w:rsidR="00E8435F" w:rsidRPr="00D60EDC" w14:paraId="4C27F43E" w14:textId="77777777" w:rsidTr="00620BF8">
        <w:trPr>
          <w:trHeight w:val="481"/>
          <w:jc w:val="center"/>
        </w:trPr>
        <w:tc>
          <w:tcPr>
            <w:tcW w:w="1276" w:type="dxa"/>
            <w:shd w:val="clear" w:color="auto" w:fill="auto"/>
            <w:tcMar>
              <w:top w:w="12" w:type="dxa"/>
              <w:left w:w="12" w:type="dxa"/>
              <w:bottom w:w="0" w:type="dxa"/>
              <w:right w:w="12" w:type="dxa"/>
            </w:tcMar>
            <w:vAlign w:val="center"/>
            <w:hideMark/>
          </w:tcPr>
          <w:p w14:paraId="0437F166" w14:textId="77777777" w:rsidR="00E8435F" w:rsidRPr="00620BF8" w:rsidRDefault="00E8435F" w:rsidP="00620BF8">
            <w:pPr>
              <w:rPr>
                <w:rFonts w:ascii="Times New Roman" w:hAnsi="Times New Roman"/>
                <w:lang w:val="en-US"/>
              </w:rPr>
            </w:pPr>
            <w:r w:rsidRPr="00620BF8">
              <w:rPr>
                <w:rFonts w:ascii="Times New Roman" w:hAnsi="Times New Roman"/>
                <w:lang w:val="en-US"/>
              </w:rPr>
              <w:lastRenderedPageBreak/>
              <w:t>30 km/h</w:t>
            </w:r>
          </w:p>
        </w:tc>
        <w:tc>
          <w:tcPr>
            <w:tcW w:w="1418" w:type="dxa"/>
            <w:shd w:val="clear" w:color="auto" w:fill="auto"/>
            <w:tcMar>
              <w:top w:w="12" w:type="dxa"/>
              <w:left w:w="12" w:type="dxa"/>
              <w:bottom w:w="0" w:type="dxa"/>
              <w:right w:w="12" w:type="dxa"/>
            </w:tcMar>
            <w:vAlign w:val="center"/>
            <w:hideMark/>
          </w:tcPr>
          <w:p w14:paraId="71348302" w14:textId="77777777" w:rsidR="00E8435F" w:rsidRPr="00620BF8" w:rsidRDefault="00E8435F" w:rsidP="00620BF8">
            <w:pPr>
              <w:rPr>
                <w:rFonts w:ascii="Times New Roman" w:hAnsi="Times New Roman"/>
                <w:lang w:val="en-US"/>
              </w:rPr>
            </w:pPr>
            <w:r w:rsidRPr="00620BF8">
              <w:rPr>
                <w:rFonts w:ascii="Times New Roman" w:hAnsi="Times New Roman"/>
                <w:lang w:val="en-US"/>
              </w:rPr>
              <w:t>0.7753</w:t>
            </w:r>
          </w:p>
        </w:tc>
        <w:tc>
          <w:tcPr>
            <w:tcW w:w="1417" w:type="dxa"/>
            <w:shd w:val="clear" w:color="auto" w:fill="auto"/>
            <w:tcMar>
              <w:top w:w="12" w:type="dxa"/>
              <w:left w:w="12" w:type="dxa"/>
              <w:bottom w:w="0" w:type="dxa"/>
              <w:right w:w="12" w:type="dxa"/>
            </w:tcMar>
            <w:vAlign w:val="center"/>
            <w:hideMark/>
          </w:tcPr>
          <w:p w14:paraId="0692E355" w14:textId="77777777" w:rsidR="00E8435F" w:rsidRPr="00620BF8" w:rsidRDefault="00E8435F" w:rsidP="00620BF8">
            <w:pPr>
              <w:rPr>
                <w:rFonts w:ascii="Times New Roman" w:hAnsi="Times New Roman"/>
                <w:b/>
                <w:bCs/>
                <w:lang w:val="en-US"/>
              </w:rPr>
            </w:pPr>
            <w:r w:rsidRPr="00620BF8">
              <w:rPr>
                <w:rFonts w:ascii="Times New Roman" w:hAnsi="Times New Roman"/>
                <w:b/>
                <w:bCs/>
                <w:lang w:val="en-US"/>
              </w:rPr>
              <w:t>0.5410</w:t>
            </w:r>
          </w:p>
        </w:tc>
      </w:tr>
      <w:tr w:rsidR="00E8435F" w:rsidRPr="00D60EDC" w14:paraId="6FEE8075" w14:textId="77777777" w:rsidTr="00620BF8">
        <w:trPr>
          <w:trHeight w:val="481"/>
          <w:jc w:val="center"/>
        </w:trPr>
        <w:tc>
          <w:tcPr>
            <w:tcW w:w="1276" w:type="dxa"/>
            <w:shd w:val="clear" w:color="auto" w:fill="auto"/>
            <w:tcMar>
              <w:top w:w="12" w:type="dxa"/>
              <w:left w:w="12" w:type="dxa"/>
              <w:bottom w:w="0" w:type="dxa"/>
              <w:right w:w="12" w:type="dxa"/>
            </w:tcMar>
            <w:vAlign w:val="center"/>
            <w:hideMark/>
          </w:tcPr>
          <w:p w14:paraId="33D1C97D" w14:textId="77777777" w:rsidR="00E8435F" w:rsidRPr="00620BF8" w:rsidRDefault="00E8435F" w:rsidP="00620BF8">
            <w:pPr>
              <w:rPr>
                <w:rFonts w:ascii="Times New Roman" w:hAnsi="Times New Roman"/>
                <w:lang w:val="en-US"/>
              </w:rPr>
            </w:pPr>
            <w:r w:rsidRPr="00620BF8">
              <w:rPr>
                <w:rFonts w:ascii="Times New Roman" w:hAnsi="Times New Roman"/>
                <w:lang w:val="en-US"/>
              </w:rPr>
              <w:t>60 km/h</w:t>
            </w:r>
          </w:p>
        </w:tc>
        <w:tc>
          <w:tcPr>
            <w:tcW w:w="1418" w:type="dxa"/>
            <w:shd w:val="clear" w:color="auto" w:fill="auto"/>
            <w:tcMar>
              <w:top w:w="12" w:type="dxa"/>
              <w:left w:w="12" w:type="dxa"/>
              <w:bottom w:w="0" w:type="dxa"/>
              <w:right w:w="12" w:type="dxa"/>
            </w:tcMar>
            <w:vAlign w:val="center"/>
            <w:hideMark/>
          </w:tcPr>
          <w:p w14:paraId="122B8785" w14:textId="77777777" w:rsidR="00E8435F" w:rsidRPr="00620BF8" w:rsidRDefault="00E8435F" w:rsidP="00620BF8">
            <w:pPr>
              <w:rPr>
                <w:rFonts w:ascii="Times New Roman" w:hAnsi="Times New Roman"/>
                <w:lang w:val="en-US"/>
              </w:rPr>
            </w:pPr>
            <w:r w:rsidRPr="00620BF8">
              <w:rPr>
                <w:rFonts w:ascii="Times New Roman" w:hAnsi="Times New Roman"/>
                <w:lang w:val="en-US"/>
              </w:rPr>
              <w:t>0.7814</w:t>
            </w:r>
          </w:p>
        </w:tc>
        <w:tc>
          <w:tcPr>
            <w:tcW w:w="1417" w:type="dxa"/>
            <w:shd w:val="clear" w:color="auto" w:fill="auto"/>
            <w:tcMar>
              <w:top w:w="12" w:type="dxa"/>
              <w:left w:w="12" w:type="dxa"/>
              <w:bottom w:w="0" w:type="dxa"/>
              <w:right w:w="12" w:type="dxa"/>
            </w:tcMar>
            <w:vAlign w:val="center"/>
            <w:hideMark/>
          </w:tcPr>
          <w:p w14:paraId="2AFABB41" w14:textId="77777777" w:rsidR="00E8435F" w:rsidRPr="00620BF8" w:rsidRDefault="00E8435F" w:rsidP="00620BF8">
            <w:pPr>
              <w:rPr>
                <w:rFonts w:ascii="Times New Roman" w:hAnsi="Times New Roman"/>
                <w:b/>
                <w:bCs/>
                <w:lang w:val="en-US"/>
              </w:rPr>
            </w:pPr>
            <w:r w:rsidRPr="00620BF8">
              <w:rPr>
                <w:rFonts w:ascii="Times New Roman" w:hAnsi="Times New Roman"/>
                <w:b/>
                <w:bCs/>
                <w:lang w:val="en-US"/>
              </w:rPr>
              <w:t>0.5662</w:t>
            </w:r>
          </w:p>
        </w:tc>
      </w:tr>
      <w:tr w:rsidR="00E8435F" w:rsidRPr="00D60EDC" w14:paraId="2CF245D0" w14:textId="77777777" w:rsidTr="00620BF8">
        <w:trPr>
          <w:trHeight w:val="481"/>
          <w:jc w:val="center"/>
        </w:trPr>
        <w:tc>
          <w:tcPr>
            <w:tcW w:w="1276" w:type="dxa"/>
            <w:shd w:val="clear" w:color="auto" w:fill="auto"/>
            <w:tcMar>
              <w:top w:w="12" w:type="dxa"/>
              <w:left w:w="12" w:type="dxa"/>
              <w:bottom w:w="0" w:type="dxa"/>
              <w:right w:w="12" w:type="dxa"/>
            </w:tcMar>
            <w:vAlign w:val="center"/>
            <w:hideMark/>
          </w:tcPr>
          <w:p w14:paraId="2BC2EC29" w14:textId="77777777" w:rsidR="00E8435F" w:rsidRPr="00620BF8" w:rsidRDefault="00E8435F" w:rsidP="00620BF8">
            <w:pPr>
              <w:rPr>
                <w:rFonts w:ascii="Times New Roman" w:hAnsi="Times New Roman"/>
                <w:lang w:val="en-US"/>
              </w:rPr>
            </w:pPr>
            <w:r w:rsidRPr="00620BF8">
              <w:rPr>
                <w:rFonts w:ascii="Times New Roman" w:hAnsi="Times New Roman"/>
                <w:lang w:val="en-US"/>
              </w:rPr>
              <w:t>120 km/h</w:t>
            </w:r>
          </w:p>
        </w:tc>
        <w:tc>
          <w:tcPr>
            <w:tcW w:w="1418" w:type="dxa"/>
            <w:shd w:val="clear" w:color="auto" w:fill="auto"/>
            <w:tcMar>
              <w:top w:w="12" w:type="dxa"/>
              <w:left w:w="12" w:type="dxa"/>
              <w:bottom w:w="0" w:type="dxa"/>
              <w:right w:w="12" w:type="dxa"/>
            </w:tcMar>
            <w:vAlign w:val="center"/>
            <w:hideMark/>
          </w:tcPr>
          <w:p w14:paraId="6FEAAAD9" w14:textId="77777777" w:rsidR="00E8435F" w:rsidRPr="00620BF8" w:rsidRDefault="00E8435F" w:rsidP="00620BF8">
            <w:pPr>
              <w:rPr>
                <w:rFonts w:ascii="Times New Roman" w:hAnsi="Times New Roman"/>
                <w:lang w:val="en-US"/>
              </w:rPr>
            </w:pPr>
            <w:r w:rsidRPr="00620BF8">
              <w:rPr>
                <w:rFonts w:ascii="Times New Roman" w:hAnsi="Times New Roman"/>
                <w:lang w:val="en-US"/>
              </w:rPr>
              <w:t>0.7985</w:t>
            </w:r>
          </w:p>
        </w:tc>
        <w:tc>
          <w:tcPr>
            <w:tcW w:w="1417" w:type="dxa"/>
            <w:shd w:val="clear" w:color="auto" w:fill="auto"/>
            <w:tcMar>
              <w:top w:w="12" w:type="dxa"/>
              <w:left w:w="12" w:type="dxa"/>
              <w:bottom w:w="0" w:type="dxa"/>
              <w:right w:w="12" w:type="dxa"/>
            </w:tcMar>
            <w:vAlign w:val="center"/>
            <w:hideMark/>
          </w:tcPr>
          <w:p w14:paraId="18A92B63" w14:textId="77777777" w:rsidR="00E8435F" w:rsidRPr="00620BF8" w:rsidRDefault="00E8435F" w:rsidP="00620BF8">
            <w:pPr>
              <w:rPr>
                <w:rFonts w:ascii="Times New Roman" w:hAnsi="Times New Roman"/>
                <w:b/>
                <w:bCs/>
                <w:lang w:val="en-US"/>
              </w:rPr>
            </w:pPr>
            <w:r w:rsidRPr="00620BF8">
              <w:rPr>
                <w:rFonts w:ascii="Times New Roman" w:hAnsi="Times New Roman"/>
                <w:b/>
                <w:bCs/>
                <w:lang w:val="en-US"/>
              </w:rPr>
              <w:t>0.6253</w:t>
            </w:r>
          </w:p>
        </w:tc>
      </w:tr>
    </w:tbl>
    <w:bookmarkEnd w:id="44"/>
    <w:p w14:paraId="1DCFABC7" w14:textId="43194905" w:rsidR="00E8435F" w:rsidRDefault="00E8435F" w:rsidP="009B30E8">
      <w:pPr>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 xml:space="preserve">Observation 2: As UE speed increases, the prediction accuracy decreases. </w:t>
      </w:r>
    </w:p>
    <w:p w14:paraId="7E00162F" w14:textId="010D6798" w:rsidR="00390767" w:rsidRDefault="00390767" w:rsidP="009B30E8">
      <w:pPr>
        <w:spacing w:before="120"/>
        <w:rPr>
          <w:rFonts w:ascii="Times New Roman" w:eastAsia="DengXian" w:hAnsi="Times New Roman" w:cstheme="minorBidi"/>
          <w:sz w:val="22"/>
          <w:szCs w:val="22"/>
        </w:rPr>
      </w:pPr>
      <w:r w:rsidRPr="00D552BE">
        <w:rPr>
          <w:rFonts w:ascii="Times New Roman" w:eastAsia="DengXian" w:hAnsi="Times New Roman" w:cstheme="minorBidi"/>
          <w:sz w:val="22"/>
          <w:szCs w:val="22"/>
        </w:rPr>
        <w:t>One key issue for spatial domain prediction</w:t>
      </w:r>
      <w:r w:rsidR="00F90522" w:rsidRPr="00D552BE">
        <w:rPr>
          <w:rFonts w:ascii="Times New Roman" w:eastAsia="DengXian" w:hAnsi="Times New Roman" w:cstheme="minorBidi"/>
          <w:sz w:val="22"/>
          <w:szCs w:val="22"/>
        </w:rPr>
        <w:t xml:space="preserve"> in beam dimension</w:t>
      </w:r>
      <w:r w:rsidRPr="00D552BE">
        <w:rPr>
          <w:rFonts w:ascii="Times New Roman" w:eastAsia="DengXian" w:hAnsi="Times New Roman" w:cstheme="minorBidi"/>
          <w:sz w:val="22"/>
          <w:szCs w:val="22"/>
        </w:rPr>
        <w:t xml:space="preserve"> is how to choose the measured and reduced beam pattern, we evaluate the reduced beam pattern impact on the spatial domain prediction. We consider the following pattern</w:t>
      </w:r>
      <w:r w:rsidR="00161E2E">
        <w:rPr>
          <w:rFonts w:ascii="Times New Roman" w:eastAsia="DengXian" w:hAnsi="Times New Roman" w:cstheme="minorBidi"/>
          <w:sz w:val="22"/>
          <w:szCs w:val="22"/>
        </w:rPr>
        <w:t xml:space="preserve"> and evaluate the average L3 cell-level RSRP difference</w:t>
      </w:r>
      <w:r w:rsidRPr="00D552BE">
        <w:rPr>
          <w:rFonts w:ascii="Times New Roman" w:eastAsia="DengXian" w:hAnsi="Times New Roman" w:cstheme="minorBidi"/>
          <w:sz w:val="22"/>
          <w:szCs w:val="22"/>
        </w:rPr>
        <w:t xml:space="preserve"> in our simulation results.</w:t>
      </w:r>
      <w:r w:rsidR="007874EB" w:rsidRPr="00D552BE">
        <w:rPr>
          <w:rFonts w:ascii="Times New Roman" w:eastAsia="DengXian" w:hAnsi="Times New Roman" w:cstheme="minorBidi"/>
          <w:sz w:val="22"/>
          <w:szCs w:val="22"/>
        </w:rPr>
        <w:t xml:space="preserve"> </w:t>
      </w:r>
    </w:p>
    <w:p w14:paraId="71B2025C" w14:textId="5706519A" w:rsidR="006D0F2E" w:rsidRPr="00D552BE" w:rsidRDefault="006D0F2E" w:rsidP="00D552BE">
      <w:pPr>
        <w:spacing w:before="120"/>
        <w:jc w:val="center"/>
        <w:rPr>
          <w:rFonts w:ascii="Times New Roman" w:eastAsia="DengXian" w:hAnsi="Times New Roman" w:cstheme="minorBidi"/>
          <w:sz w:val="22"/>
          <w:szCs w:val="22"/>
        </w:rPr>
      </w:pPr>
      <w:r w:rsidRPr="00620BF8">
        <w:rPr>
          <w:rFonts w:ascii="Arial Unicode MS" w:eastAsia="Arial Unicode MS" w:hAnsi="Arial Unicode MS" w:cs="Arial Unicode MS"/>
          <w:b/>
          <w:bCs/>
        </w:rPr>
        <w:t xml:space="preserve">Table </w:t>
      </w:r>
      <w:r w:rsidR="00AD18B0">
        <w:rPr>
          <w:rFonts w:ascii="Arial Unicode MS" w:eastAsia="Arial Unicode MS" w:hAnsi="Arial Unicode MS" w:cs="Arial Unicode MS"/>
          <w:b/>
          <w:bCs/>
        </w:rPr>
        <w:t>3:</w:t>
      </w:r>
      <w:r w:rsidRPr="00620BF8">
        <w:rPr>
          <w:rFonts w:ascii="Arial Unicode MS" w:eastAsia="Arial Unicode MS" w:hAnsi="Arial Unicode MS" w:cs="Arial Unicode MS"/>
          <w:b/>
          <w:bCs/>
        </w:rPr>
        <w:t xml:space="preserve"> Average L3 cell-level RSRP difference for spatial domain prediction with different beam pattern</w:t>
      </w:r>
    </w:p>
    <w:tbl>
      <w:tblPr>
        <w:tblStyle w:val="af"/>
        <w:tblW w:w="10432" w:type="dxa"/>
        <w:tblInd w:w="137" w:type="dxa"/>
        <w:tblLook w:val="04A0" w:firstRow="1" w:lastRow="0" w:firstColumn="1" w:lastColumn="0" w:noHBand="0" w:noVBand="1"/>
      </w:tblPr>
      <w:tblGrid>
        <w:gridCol w:w="3009"/>
        <w:gridCol w:w="5864"/>
        <w:gridCol w:w="1559"/>
      </w:tblGrid>
      <w:tr w:rsidR="00390767" w14:paraId="08D42845" w14:textId="77777777" w:rsidTr="0034096A">
        <w:tc>
          <w:tcPr>
            <w:tcW w:w="3009" w:type="dxa"/>
            <w:tcBorders>
              <w:top w:val="single" w:sz="4" w:space="0" w:color="auto"/>
              <w:left w:val="single" w:sz="4" w:space="0" w:color="auto"/>
              <w:bottom w:val="single" w:sz="4" w:space="0" w:color="auto"/>
              <w:right w:val="single" w:sz="4" w:space="0" w:color="auto"/>
            </w:tcBorders>
            <w:hideMark/>
          </w:tcPr>
          <w:p w14:paraId="646013C4" w14:textId="1370A070" w:rsidR="00390767" w:rsidRPr="006C5B60" w:rsidRDefault="00390767" w:rsidP="0034096A">
            <w:pPr>
              <w:rPr>
                <w:rFonts w:ascii="Times New Roman" w:eastAsia="DengXian" w:hAnsi="Times New Roman"/>
                <w:b/>
                <w:bCs/>
                <w:sz w:val="22"/>
                <w:lang w:eastAsia="zh-TW"/>
              </w:rPr>
            </w:pPr>
            <w:bookmarkStart w:id="45" w:name="OLE_LINK55"/>
            <w:r>
              <w:rPr>
                <w:rFonts w:ascii="Times New Roman" w:eastAsia="MS Mincho" w:hAnsi="Times New Roman"/>
                <w:b/>
                <w:bCs/>
              </w:rPr>
              <w:t>Intra-</w:t>
            </w:r>
            <w:proofErr w:type="spellStart"/>
            <w:r>
              <w:rPr>
                <w:rFonts w:ascii="Times New Roman" w:eastAsia="MS Mincho" w:hAnsi="Times New Roman"/>
                <w:b/>
                <w:bCs/>
              </w:rPr>
              <w:t>freq</w:t>
            </w:r>
            <w:proofErr w:type="spellEnd"/>
            <w:r>
              <w:rPr>
                <w:rFonts w:ascii="Times New Roman" w:eastAsia="MS Mincho" w:hAnsi="Times New Roman"/>
                <w:b/>
                <w:bCs/>
              </w:rPr>
              <w:t xml:space="preserve"> FR2, 30km/h</w:t>
            </w:r>
            <w:r>
              <w:rPr>
                <w:rFonts w:ascii="Times New Roman" w:eastAsia="DengXian" w:hAnsi="Times New Roman" w:hint="eastAsia"/>
                <w:b/>
                <w:bCs/>
              </w:rPr>
              <w:t>,</w:t>
            </w:r>
            <w:r>
              <w:rPr>
                <w:rFonts w:ascii="Times New Roman" w:eastAsia="DengXian" w:hAnsi="Times New Roman"/>
                <w:b/>
                <w:bCs/>
              </w:rPr>
              <w:t xml:space="preserve"> </w:t>
            </w:r>
            <w:r w:rsidRPr="006C5B60">
              <w:rPr>
                <w:rFonts w:ascii="Times New Roman" w:eastAsia="DengXian" w:hAnsi="Times New Roman"/>
                <w:b/>
                <w:bCs/>
              </w:rPr>
              <w:t>Sub use case 1</w:t>
            </w:r>
            <w:r>
              <w:rPr>
                <w:rFonts w:ascii="Times New Roman" w:eastAsia="DengXian" w:hAnsi="Times New Roman"/>
                <w:b/>
                <w:bCs/>
              </w:rPr>
              <w:t>, 50% reduction</w:t>
            </w:r>
          </w:p>
        </w:tc>
        <w:tc>
          <w:tcPr>
            <w:tcW w:w="5864" w:type="dxa"/>
            <w:tcBorders>
              <w:top w:val="single" w:sz="4" w:space="0" w:color="auto"/>
              <w:left w:val="single" w:sz="4" w:space="0" w:color="auto"/>
              <w:bottom w:val="single" w:sz="4" w:space="0" w:color="auto"/>
              <w:right w:val="single" w:sz="4" w:space="0" w:color="auto"/>
            </w:tcBorders>
            <w:hideMark/>
          </w:tcPr>
          <w:p w14:paraId="54E3286F" w14:textId="77777777" w:rsidR="00390767" w:rsidRDefault="00390767" w:rsidP="0034096A">
            <w:pPr>
              <w:rPr>
                <w:rFonts w:ascii="Times New Roman" w:eastAsia="MS Mincho" w:hAnsi="Times New Roman"/>
                <w:b/>
                <w:bCs/>
              </w:rPr>
            </w:pPr>
            <w:r>
              <w:rPr>
                <w:rFonts w:ascii="Times New Roman" w:eastAsia="MS Mincho" w:hAnsi="Times New Roman"/>
                <w:b/>
                <w:bCs/>
              </w:rPr>
              <w:t>AI Input/ output</w:t>
            </w:r>
          </w:p>
        </w:tc>
        <w:tc>
          <w:tcPr>
            <w:tcW w:w="1559" w:type="dxa"/>
            <w:tcBorders>
              <w:top w:val="single" w:sz="4" w:space="0" w:color="auto"/>
              <w:left w:val="single" w:sz="4" w:space="0" w:color="auto"/>
              <w:bottom w:val="single" w:sz="4" w:space="0" w:color="auto"/>
              <w:right w:val="single" w:sz="4" w:space="0" w:color="auto"/>
            </w:tcBorders>
            <w:hideMark/>
          </w:tcPr>
          <w:p w14:paraId="2993092F" w14:textId="6DF5BADC" w:rsidR="00390767" w:rsidRDefault="00323059" w:rsidP="0034096A">
            <w:pPr>
              <w:rPr>
                <w:rFonts w:ascii="Times New Roman" w:eastAsia="MS Mincho" w:hAnsi="Times New Roman"/>
                <w:b/>
                <w:bCs/>
              </w:rPr>
            </w:pPr>
            <w:proofErr w:type="spellStart"/>
            <w:r w:rsidRPr="00D552BE">
              <w:rPr>
                <w:rFonts w:ascii="Times New Roman" w:eastAsia="MS Mincho" w:hAnsi="Times New Roman"/>
                <w:b/>
                <w:bCs/>
              </w:rPr>
              <w:t>Avg</w:t>
            </w:r>
            <w:proofErr w:type="spellEnd"/>
            <w:r w:rsidRPr="00D552BE">
              <w:rPr>
                <w:rFonts w:ascii="Times New Roman" w:eastAsia="MS Mincho" w:hAnsi="Times New Roman"/>
                <w:b/>
                <w:bCs/>
              </w:rPr>
              <w:t>,</w:t>
            </w:r>
            <w:r w:rsidRPr="00323059">
              <w:rPr>
                <w:rFonts w:ascii="Times New Roman" w:eastAsia="MS Mincho" w:hAnsi="Times New Roman"/>
                <w:b/>
                <w:bCs/>
              </w:rPr>
              <w:t xml:space="preserve"> </w:t>
            </w:r>
            <w:r w:rsidR="00390767">
              <w:rPr>
                <w:rFonts w:ascii="Times New Roman" w:eastAsia="MS Mincho" w:hAnsi="Times New Roman"/>
                <w:b/>
                <w:bCs/>
              </w:rPr>
              <w:t>L3 Cell RSRP diff (dB)</w:t>
            </w:r>
          </w:p>
        </w:tc>
      </w:tr>
      <w:tr w:rsidR="00390767" w14:paraId="42D52A9E" w14:textId="77777777" w:rsidTr="0034096A">
        <w:trPr>
          <w:trHeight w:val="520"/>
        </w:trPr>
        <w:tc>
          <w:tcPr>
            <w:tcW w:w="3009" w:type="dxa"/>
            <w:tcBorders>
              <w:top w:val="single" w:sz="4" w:space="0" w:color="auto"/>
              <w:left w:val="single" w:sz="4" w:space="0" w:color="auto"/>
              <w:bottom w:val="single" w:sz="4" w:space="0" w:color="auto"/>
              <w:right w:val="single" w:sz="4" w:space="0" w:color="auto"/>
            </w:tcBorders>
            <w:hideMark/>
          </w:tcPr>
          <w:p w14:paraId="4E198A86" w14:textId="77777777" w:rsidR="00390767" w:rsidRPr="0085411E" w:rsidRDefault="00390767" w:rsidP="0034096A">
            <w:pPr>
              <w:rPr>
                <w:rFonts w:ascii="Times New Roman" w:eastAsia="DengXian" w:hAnsi="Times New Roman"/>
              </w:rPr>
            </w:pPr>
            <w:r>
              <w:rPr>
                <w:rFonts w:ascii="Times New Roman" w:eastAsia="DengXian" w:hAnsi="Times New Roman" w:hint="eastAsia"/>
              </w:rPr>
              <w:t>U</w:t>
            </w:r>
            <w:r>
              <w:rPr>
                <w:rFonts w:ascii="Times New Roman" w:eastAsia="DengXian" w:hAnsi="Times New Roman"/>
              </w:rPr>
              <w:t>niform Odd index</w:t>
            </w:r>
          </w:p>
        </w:tc>
        <w:tc>
          <w:tcPr>
            <w:tcW w:w="5864" w:type="dxa"/>
            <w:tcBorders>
              <w:top w:val="single" w:sz="4" w:space="0" w:color="auto"/>
              <w:left w:val="single" w:sz="4" w:space="0" w:color="auto"/>
              <w:right w:val="single" w:sz="4" w:space="0" w:color="auto"/>
            </w:tcBorders>
            <w:hideMark/>
          </w:tcPr>
          <w:p w14:paraId="44E41E01" w14:textId="77777777" w:rsidR="00390767" w:rsidRDefault="00390767" w:rsidP="0034096A">
            <w:pPr>
              <w:rPr>
                <w:rFonts w:ascii="Times New Roman" w:eastAsia="MS Mincho" w:hAnsi="Times New Roman"/>
              </w:rPr>
            </w:pPr>
            <w:r w:rsidRPr="007F02C8">
              <w:rPr>
                <w:rFonts w:ascii="Times New Roman" w:eastAsia="Microsoft YaHei" w:hAnsi="Times New Roman"/>
                <w:kern w:val="24"/>
              </w:rPr>
              <w:t>Subset of L1 beam RSRP of one cell</w:t>
            </w:r>
            <w:r w:rsidRPr="0033169E">
              <w:rPr>
                <w:rFonts w:ascii="Times New Roman" w:eastAsia="Microsoft YaHei" w:hAnsi="Times New Roman"/>
                <w:kern w:val="24"/>
              </w:rPr>
              <w:t xml:space="preserve">/ </w:t>
            </w:r>
            <w:r w:rsidRPr="008B0DE4">
              <w:rPr>
                <w:rFonts w:ascii="Times New Roman" w:eastAsia="Microsoft YaHei" w:hAnsi="Times New Roman"/>
                <w:kern w:val="24"/>
              </w:rPr>
              <w:t>L1 beam RSRP of one cell</w:t>
            </w:r>
          </w:p>
        </w:tc>
        <w:tc>
          <w:tcPr>
            <w:tcW w:w="1559" w:type="dxa"/>
            <w:tcBorders>
              <w:top w:val="single" w:sz="4" w:space="0" w:color="auto"/>
              <w:left w:val="single" w:sz="4" w:space="0" w:color="auto"/>
              <w:bottom w:val="single" w:sz="4" w:space="0" w:color="auto"/>
              <w:right w:val="single" w:sz="4" w:space="0" w:color="auto"/>
            </w:tcBorders>
            <w:hideMark/>
          </w:tcPr>
          <w:p w14:paraId="7E5FF8B5" w14:textId="77777777" w:rsidR="00390767" w:rsidRPr="00B62ADB" w:rsidRDefault="00390767" w:rsidP="0034096A">
            <w:pPr>
              <w:rPr>
                <w:rFonts w:ascii="Times New Roman" w:eastAsia="DengXian" w:hAnsi="Times New Roman"/>
                <w:color w:val="000000" w:themeColor="dark1"/>
                <w:kern w:val="24"/>
              </w:rPr>
            </w:pPr>
            <w:r w:rsidRPr="000C2FCA">
              <w:rPr>
                <w:rFonts w:ascii="Times New Roman" w:eastAsia="DengXian" w:hAnsi="Times New Roman"/>
                <w:color w:val="000000" w:themeColor="dark1"/>
                <w:kern w:val="24"/>
              </w:rPr>
              <w:t>0</w:t>
            </w:r>
            <w:r>
              <w:rPr>
                <w:rFonts w:ascii="Times New Roman" w:eastAsia="DengXian" w:hAnsi="Times New Roman"/>
                <w:color w:val="000000" w:themeColor="dark1"/>
                <w:kern w:val="24"/>
              </w:rPr>
              <w:t>.52</w:t>
            </w:r>
          </w:p>
        </w:tc>
      </w:tr>
      <w:tr w:rsidR="00390767" w14:paraId="5281213D" w14:textId="77777777" w:rsidTr="0034096A">
        <w:trPr>
          <w:trHeight w:val="520"/>
        </w:trPr>
        <w:tc>
          <w:tcPr>
            <w:tcW w:w="3009" w:type="dxa"/>
            <w:tcBorders>
              <w:top w:val="single" w:sz="4" w:space="0" w:color="auto"/>
              <w:left w:val="single" w:sz="4" w:space="0" w:color="auto"/>
              <w:bottom w:val="single" w:sz="4" w:space="0" w:color="auto"/>
              <w:right w:val="single" w:sz="4" w:space="0" w:color="auto"/>
            </w:tcBorders>
            <w:hideMark/>
          </w:tcPr>
          <w:p w14:paraId="06D0DAC6" w14:textId="77777777" w:rsidR="00390767" w:rsidRDefault="00390767" w:rsidP="0034096A">
            <w:pPr>
              <w:spacing w:after="0"/>
              <w:rPr>
                <w:rFonts w:ascii="Times New Roman" w:eastAsia="MS Mincho" w:hAnsi="Times New Roman"/>
              </w:rPr>
            </w:pPr>
            <w:r>
              <w:rPr>
                <w:rFonts w:ascii="Times New Roman" w:eastAsia="DengXian" w:hAnsi="Times New Roman" w:hint="eastAsia"/>
              </w:rPr>
              <w:t>U</w:t>
            </w:r>
            <w:r>
              <w:rPr>
                <w:rFonts w:ascii="Times New Roman" w:eastAsia="DengXian" w:hAnsi="Times New Roman"/>
              </w:rPr>
              <w:t>niform Even Index</w:t>
            </w:r>
          </w:p>
        </w:tc>
        <w:tc>
          <w:tcPr>
            <w:tcW w:w="5864" w:type="dxa"/>
            <w:tcBorders>
              <w:left w:val="single" w:sz="4" w:space="0" w:color="auto"/>
              <w:right w:val="single" w:sz="4" w:space="0" w:color="auto"/>
            </w:tcBorders>
            <w:hideMark/>
          </w:tcPr>
          <w:p w14:paraId="15659C93" w14:textId="77777777" w:rsidR="00390767" w:rsidRDefault="00390767" w:rsidP="0034096A">
            <w:pPr>
              <w:rPr>
                <w:rFonts w:ascii="Times New Roman" w:eastAsia="MS Mincho" w:hAnsi="Times New Roman"/>
                <w:lang w:val="en-US"/>
              </w:rPr>
            </w:pPr>
            <w:r w:rsidRPr="007F02C8">
              <w:rPr>
                <w:rFonts w:ascii="Times New Roman" w:eastAsia="Microsoft YaHei" w:hAnsi="Times New Roman"/>
                <w:kern w:val="24"/>
              </w:rPr>
              <w:t>Subset of L1 beam RSRP of one cell</w:t>
            </w:r>
            <w:r w:rsidRPr="0033169E">
              <w:rPr>
                <w:rFonts w:ascii="Times New Roman" w:eastAsia="Microsoft YaHei" w:hAnsi="Times New Roman"/>
                <w:kern w:val="24"/>
              </w:rPr>
              <w:t xml:space="preserve">/ </w:t>
            </w:r>
            <w:r w:rsidRPr="008B0DE4">
              <w:rPr>
                <w:rFonts w:ascii="Times New Roman" w:eastAsia="Microsoft YaHei" w:hAnsi="Times New Roman"/>
                <w:kern w:val="24"/>
              </w:rPr>
              <w:t>L1 beam RSRP of one cell</w:t>
            </w:r>
          </w:p>
        </w:tc>
        <w:tc>
          <w:tcPr>
            <w:tcW w:w="1559" w:type="dxa"/>
            <w:tcBorders>
              <w:top w:val="single" w:sz="4" w:space="0" w:color="auto"/>
              <w:left w:val="single" w:sz="4" w:space="0" w:color="auto"/>
              <w:bottom w:val="single" w:sz="4" w:space="0" w:color="auto"/>
              <w:right w:val="single" w:sz="4" w:space="0" w:color="auto"/>
            </w:tcBorders>
          </w:tcPr>
          <w:p w14:paraId="7634612E" w14:textId="77777777" w:rsidR="00390767" w:rsidRPr="00B62ADB" w:rsidRDefault="00390767" w:rsidP="0034096A">
            <w:pPr>
              <w:rPr>
                <w:rFonts w:ascii="Times New Roman" w:eastAsia="DengXian" w:hAnsi="Times New Roman"/>
                <w:color w:val="000000" w:themeColor="dark1"/>
                <w:kern w:val="24"/>
              </w:rPr>
            </w:pPr>
            <w:r>
              <w:rPr>
                <w:rFonts w:ascii="Times New Roman" w:eastAsia="DengXian" w:hAnsi="Times New Roman" w:hint="eastAsia"/>
                <w:color w:val="000000" w:themeColor="dark1"/>
                <w:kern w:val="24"/>
              </w:rPr>
              <w:t>0</w:t>
            </w:r>
            <w:r>
              <w:rPr>
                <w:rFonts w:ascii="Times New Roman" w:eastAsia="DengXian" w:hAnsi="Times New Roman"/>
                <w:color w:val="000000" w:themeColor="dark1"/>
                <w:kern w:val="24"/>
              </w:rPr>
              <w:t>.48</w:t>
            </w:r>
          </w:p>
        </w:tc>
      </w:tr>
      <w:tr w:rsidR="00390767" w14:paraId="5D9732E5" w14:textId="77777777" w:rsidTr="0034096A">
        <w:trPr>
          <w:trHeight w:val="520"/>
        </w:trPr>
        <w:tc>
          <w:tcPr>
            <w:tcW w:w="3009" w:type="dxa"/>
            <w:tcBorders>
              <w:top w:val="single" w:sz="4" w:space="0" w:color="auto"/>
              <w:left w:val="single" w:sz="4" w:space="0" w:color="auto"/>
              <w:bottom w:val="single" w:sz="4" w:space="0" w:color="auto"/>
              <w:right w:val="single" w:sz="4" w:space="0" w:color="auto"/>
            </w:tcBorders>
          </w:tcPr>
          <w:p w14:paraId="3EE500FE" w14:textId="77777777" w:rsidR="00390767" w:rsidRDefault="00390767" w:rsidP="0034096A">
            <w:pPr>
              <w:spacing w:after="0"/>
              <w:rPr>
                <w:rFonts w:ascii="Times New Roman" w:eastAsia="DengXian" w:hAnsi="Times New Roman"/>
              </w:rPr>
            </w:pPr>
            <w:r>
              <w:rPr>
                <w:rFonts w:ascii="Times New Roman" w:eastAsia="DengXian" w:hAnsi="Times New Roman" w:hint="eastAsia"/>
              </w:rPr>
              <w:t>U</w:t>
            </w:r>
            <w:r>
              <w:rPr>
                <w:rFonts w:ascii="Times New Roman" w:eastAsia="DengXian" w:hAnsi="Times New Roman"/>
              </w:rPr>
              <w:t>pper Half index</w:t>
            </w:r>
          </w:p>
        </w:tc>
        <w:tc>
          <w:tcPr>
            <w:tcW w:w="5864" w:type="dxa"/>
            <w:tcBorders>
              <w:left w:val="single" w:sz="4" w:space="0" w:color="auto"/>
              <w:bottom w:val="single" w:sz="4" w:space="0" w:color="auto"/>
              <w:right w:val="single" w:sz="4" w:space="0" w:color="auto"/>
            </w:tcBorders>
          </w:tcPr>
          <w:p w14:paraId="7263F653" w14:textId="77777777" w:rsidR="00390767" w:rsidRDefault="00390767" w:rsidP="0034096A">
            <w:pPr>
              <w:rPr>
                <w:rFonts w:ascii="Times New Roman" w:eastAsia="MS Mincho" w:hAnsi="Times New Roman"/>
                <w:lang w:val="en-US"/>
              </w:rPr>
            </w:pPr>
            <w:r w:rsidRPr="007F02C8">
              <w:rPr>
                <w:rFonts w:ascii="Times New Roman" w:eastAsia="Microsoft YaHei" w:hAnsi="Times New Roman"/>
                <w:kern w:val="24"/>
              </w:rPr>
              <w:t>Subset of L1 beam RSRP of one cell</w:t>
            </w:r>
            <w:r w:rsidRPr="0033169E">
              <w:rPr>
                <w:rFonts w:ascii="Times New Roman" w:eastAsia="Microsoft YaHei" w:hAnsi="Times New Roman"/>
                <w:kern w:val="24"/>
              </w:rPr>
              <w:t xml:space="preserve">/ </w:t>
            </w:r>
            <w:r w:rsidRPr="008B0DE4">
              <w:rPr>
                <w:rFonts w:ascii="Times New Roman" w:eastAsia="Microsoft YaHei" w:hAnsi="Times New Roman"/>
                <w:kern w:val="24"/>
              </w:rPr>
              <w:t>L1 beam RSRP of one cell</w:t>
            </w:r>
          </w:p>
        </w:tc>
        <w:tc>
          <w:tcPr>
            <w:tcW w:w="1559" w:type="dxa"/>
            <w:tcBorders>
              <w:top w:val="single" w:sz="4" w:space="0" w:color="auto"/>
              <w:left w:val="single" w:sz="4" w:space="0" w:color="auto"/>
              <w:bottom w:val="single" w:sz="4" w:space="0" w:color="auto"/>
              <w:right w:val="single" w:sz="4" w:space="0" w:color="auto"/>
            </w:tcBorders>
          </w:tcPr>
          <w:p w14:paraId="7FEDB720" w14:textId="77777777" w:rsidR="00390767" w:rsidRDefault="00390767" w:rsidP="0034096A">
            <w:pPr>
              <w:rPr>
                <w:rFonts w:ascii="Times New Roman" w:eastAsia="DengXian" w:hAnsi="Times New Roman"/>
                <w:color w:val="000000" w:themeColor="dark1"/>
                <w:kern w:val="24"/>
              </w:rPr>
            </w:pPr>
            <w:r>
              <w:rPr>
                <w:rFonts w:ascii="Times New Roman" w:eastAsia="DengXian" w:hAnsi="Times New Roman" w:hint="eastAsia"/>
                <w:color w:val="000000" w:themeColor="dark1"/>
                <w:kern w:val="24"/>
              </w:rPr>
              <w:t>0</w:t>
            </w:r>
            <w:r>
              <w:rPr>
                <w:rFonts w:ascii="Times New Roman" w:eastAsia="DengXian" w:hAnsi="Times New Roman"/>
                <w:color w:val="000000" w:themeColor="dark1"/>
                <w:kern w:val="24"/>
              </w:rPr>
              <w:t>.99</w:t>
            </w:r>
          </w:p>
        </w:tc>
      </w:tr>
    </w:tbl>
    <w:bookmarkEnd w:id="45"/>
    <w:p w14:paraId="0DC27C4F" w14:textId="06F94F8E" w:rsidR="007874EB" w:rsidRDefault="007874EB" w:rsidP="007874EB">
      <w:pPr>
        <w:pStyle w:val="Comments"/>
        <w:spacing w:before="120"/>
        <w:rPr>
          <w:rFonts w:ascii="Times New Roman" w:eastAsia="DengXian" w:hAnsi="Times New Roman" w:cstheme="minorBidi"/>
          <w:i w:val="0"/>
          <w:noProof w:val="0"/>
          <w:kern w:val="0"/>
          <w:sz w:val="22"/>
          <w:szCs w:val="22"/>
          <w:lang w:val="en-GB" w:eastAsia="zh-CN"/>
        </w:rPr>
      </w:pPr>
      <w:r w:rsidRPr="007874EB">
        <w:rPr>
          <w:rFonts w:ascii="Times New Roman" w:eastAsia="DengXian" w:hAnsi="Times New Roman" w:cstheme="minorBidi"/>
          <w:i w:val="0"/>
          <w:noProof w:val="0"/>
          <w:kern w:val="0"/>
          <w:sz w:val="22"/>
          <w:szCs w:val="22"/>
          <w:lang w:val="en-GB" w:eastAsia="zh-CN"/>
        </w:rPr>
        <w:t xml:space="preserve">Besides, serval companies have similar observation </w:t>
      </w:r>
      <w:r w:rsidRPr="007874EB">
        <w:rPr>
          <w:rFonts w:ascii="Times New Roman" w:eastAsia="DengXian" w:hAnsi="Times New Roman" w:cstheme="minorBidi" w:hint="eastAsia"/>
          <w:i w:val="0"/>
          <w:noProof w:val="0"/>
          <w:kern w:val="0"/>
          <w:sz w:val="22"/>
          <w:szCs w:val="22"/>
          <w:lang w:val="en-GB" w:eastAsia="zh-CN"/>
        </w:rPr>
        <w:t>[</w:t>
      </w:r>
      <w:r w:rsidRPr="007874EB">
        <w:rPr>
          <w:rFonts w:ascii="Times New Roman" w:eastAsia="DengXian" w:hAnsi="Times New Roman" w:cstheme="minorBidi"/>
          <w:i w:val="0"/>
          <w:noProof w:val="0"/>
          <w:kern w:val="0"/>
          <w:sz w:val="22"/>
          <w:szCs w:val="22"/>
          <w:lang w:val="en-GB" w:eastAsia="zh-CN"/>
        </w:rPr>
        <w:t>2]</w:t>
      </w:r>
      <w:r w:rsidRPr="007874EB">
        <w:rPr>
          <w:rFonts w:ascii="Times New Roman" w:eastAsia="DengXian" w:hAnsi="Times New Roman" w:cstheme="minorBidi" w:hint="eastAsia"/>
          <w:i w:val="0"/>
          <w:noProof w:val="0"/>
          <w:kern w:val="0"/>
          <w:sz w:val="22"/>
          <w:szCs w:val="22"/>
          <w:lang w:val="en-GB" w:eastAsia="zh-CN"/>
        </w:rPr>
        <w:t xml:space="preserve"> </w:t>
      </w:r>
      <w:r w:rsidR="0090248E">
        <w:rPr>
          <w:rFonts w:ascii="Times New Roman" w:eastAsia="DengXian" w:hAnsi="Times New Roman" w:cstheme="minorBidi"/>
          <w:i w:val="0"/>
          <w:noProof w:val="0"/>
          <w:kern w:val="0"/>
          <w:sz w:val="22"/>
          <w:szCs w:val="22"/>
          <w:lang w:val="en-GB" w:eastAsia="zh-CN"/>
        </w:rPr>
        <w:t xml:space="preserve">[3] </w:t>
      </w:r>
      <w:r w:rsidRPr="007874EB">
        <w:rPr>
          <w:rFonts w:ascii="Times New Roman" w:eastAsia="DengXian" w:hAnsi="Times New Roman" w:cstheme="minorBidi"/>
          <w:i w:val="0"/>
          <w:noProof w:val="0"/>
          <w:kern w:val="0"/>
          <w:sz w:val="22"/>
          <w:szCs w:val="22"/>
          <w:lang w:val="en-GB" w:eastAsia="zh-CN"/>
        </w:rPr>
        <w:t>that</w:t>
      </w:r>
      <w:r w:rsidR="0090248E">
        <w:rPr>
          <w:rFonts w:ascii="Times New Roman" w:eastAsia="DengXian" w:hAnsi="Times New Roman" w:cstheme="minorBidi"/>
          <w:i w:val="0"/>
          <w:noProof w:val="0"/>
          <w:kern w:val="0"/>
          <w:sz w:val="22"/>
          <w:szCs w:val="22"/>
          <w:lang w:val="en-GB" w:eastAsia="zh-CN"/>
        </w:rPr>
        <w:t xml:space="preserve"> t</w:t>
      </w:r>
      <w:r w:rsidRPr="007874EB">
        <w:rPr>
          <w:rFonts w:ascii="Times New Roman" w:eastAsia="DengXian" w:hAnsi="Times New Roman" w:cstheme="minorBidi"/>
          <w:i w:val="0"/>
          <w:noProof w:val="0"/>
          <w:kern w:val="0"/>
          <w:sz w:val="22"/>
          <w:szCs w:val="22"/>
          <w:lang w:val="en-GB" w:eastAsia="zh-CN"/>
        </w:rPr>
        <w:t>he way the measured subset of beams is selected can significantly affect the prediction error of the L3 measurements.</w:t>
      </w:r>
    </w:p>
    <w:p w14:paraId="0C88672B" w14:textId="1A5BACFC" w:rsidR="00390767" w:rsidRPr="00617B27" w:rsidRDefault="00390767" w:rsidP="00390767">
      <w:pPr>
        <w:pStyle w:val="Comments"/>
        <w:spacing w:before="120"/>
        <w:rPr>
          <w:rFonts w:ascii="Times New Roman" w:eastAsia="DengXian" w:hAnsi="Times New Roman"/>
          <w:b/>
          <w:bCs/>
          <w:i w:val="0"/>
          <w:sz w:val="22"/>
          <w:szCs w:val="22"/>
          <w:lang w:eastAsia="zh-CN"/>
        </w:rPr>
      </w:pPr>
      <w:r w:rsidRPr="00617B27">
        <w:rPr>
          <w:rFonts w:ascii="Times New Roman" w:eastAsia="DengXian" w:hAnsi="Times New Roman"/>
          <w:b/>
          <w:bCs/>
          <w:i w:val="0"/>
          <w:sz w:val="22"/>
          <w:szCs w:val="22"/>
          <w:lang w:eastAsia="zh-CN"/>
        </w:rPr>
        <w:t xml:space="preserve">Observation </w:t>
      </w:r>
      <w:r w:rsidR="00E8435F">
        <w:rPr>
          <w:rFonts w:ascii="Times New Roman" w:eastAsia="DengXian" w:hAnsi="Times New Roman"/>
          <w:b/>
          <w:bCs/>
          <w:i w:val="0"/>
          <w:sz w:val="22"/>
          <w:szCs w:val="22"/>
          <w:lang w:eastAsia="zh-CN"/>
        </w:rPr>
        <w:t>3</w:t>
      </w:r>
      <w:r w:rsidRPr="00617B27">
        <w:rPr>
          <w:rFonts w:ascii="Times New Roman" w:eastAsia="DengXian" w:hAnsi="Times New Roman"/>
          <w:b/>
          <w:bCs/>
          <w:i w:val="0"/>
          <w:sz w:val="22"/>
          <w:szCs w:val="22"/>
          <w:lang w:eastAsia="zh-CN"/>
        </w:rPr>
        <w:t xml:space="preserve">: </w:t>
      </w:r>
      <w:r w:rsidR="00617B27" w:rsidRPr="00617B27">
        <w:rPr>
          <w:rFonts w:ascii="Times New Roman" w:eastAsia="DengXian" w:hAnsi="Times New Roman"/>
          <w:b/>
          <w:bCs/>
          <w:i w:val="0"/>
          <w:sz w:val="22"/>
          <w:szCs w:val="22"/>
          <w:lang w:eastAsia="zh-CN"/>
        </w:rPr>
        <w:t>Under the same MRRS setting,</w:t>
      </w:r>
      <w:r w:rsidR="00617B27">
        <w:rPr>
          <w:rFonts w:ascii="Times New Roman" w:eastAsia="DengXian" w:hAnsi="Times New Roman"/>
          <w:b/>
          <w:bCs/>
          <w:i w:val="0"/>
          <w:sz w:val="22"/>
          <w:szCs w:val="22"/>
          <w:lang w:eastAsia="zh-CN"/>
        </w:rPr>
        <w:t xml:space="preserve"> </w:t>
      </w:r>
      <w:r w:rsidRPr="00617B27">
        <w:rPr>
          <w:rFonts w:ascii="Times New Roman" w:eastAsia="DengXian" w:hAnsi="Times New Roman"/>
          <w:b/>
          <w:bCs/>
          <w:i w:val="0"/>
          <w:sz w:val="22"/>
          <w:szCs w:val="22"/>
          <w:lang w:eastAsia="zh-CN"/>
        </w:rPr>
        <w:t xml:space="preserve">the selection of measured beam pattern can significantly affect the prediction </w:t>
      </w:r>
      <w:r w:rsidR="00323059">
        <w:rPr>
          <w:rFonts w:ascii="Times New Roman" w:eastAsia="DengXian" w:hAnsi="Times New Roman"/>
          <w:b/>
          <w:bCs/>
          <w:i w:val="0"/>
          <w:sz w:val="22"/>
          <w:szCs w:val="22"/>
          <w:lang w:eastAsia="zh-CN"/>
        </w:rPr>
        <w:t xml:space="preserve">accuracy (i.e. </w:t>
      </w:r>
      <w:r w:rsidR="009B30E8">
        <w:rPr>
          <w:rFonts w:ascii="Times New Roman" w:eastAsia="DengXian" w:hAnsi="Times New Roman"/>
          <w:b/>
          <w:bCs/>
          <w:i w:val="0"/>
          <w:sz w:val="22"/>
          <w:szCs w:val="22"/>
          <w:lang w:eastAsia="zh-CN"/>
        </w:rPr>
        <w:t xml:space="preserve">L3 cell-level </w:t>
      </w:r>
      <w:r w:rsidRPr="00617B27">
        <w:rPr>
          <w:rFonts w:ascii="Times New Roman" w:eastAsia="DengXian" w:hAnsi="Times New Roman"/>
          <w:b/>
          <w:bCs/>
          <w:i w:val="0"/>
          <w:sz w:val="22"/>
          <w:szCs w:val="22"/>
          <w:lang w:eastAsia="zh-CN"/>
        </w:rPr>
        <w:t>RSRP difference</w:t>
      </w:r>
      <w:r w:rsidR="00323059">
        <w:rPr>
          <w:rFonts w:ascii="Times New Roman" w:eastAsia="DengXian" w:hAnsi="Times New Roman"/>
          <w:b/>
          <w:bCs/>
          <w:i w:val="0"/>
          <w:sz w:val="22"/>
          <w:szCs w:val="22"/>
          <w:lang w:eastAsia="zh-CN"/>
        </w:rPr>
        <w:t>)</w:t>
      </w:r>
      <w:r w:rsidRPr="00617B27">
        <w:rPr>
          <w:rFonts w:ascii="Times New Roman" w:eastAsia="DengXian" w:hAnsi="Times New Roman"/>
          <w:b/>
          <w:bCs/>
          <w:i w:val="0"/>
          <w:sz w:val="22"/>
          <w:szCs w:val="22"/>
          <w:lang w:eastAsia="zh-CN"/>
        </w:rPr>
        <w:t xml:space="preserve"> of the spatial domain prediction</w:t>
      </w:r>
      <w:r w:rsidR="009B30E8">
        <w:rPr>
          <w:rFonts w:ascii="Times New Roman" w:eastAsia="DengXian" w:hAnsi="Times New Roman"/>
          <w:b/>
          <w:bCs/>
          <w:i w:val="0"/>
          <w:sz w:val="22"/>
          <w:szCs w:val="22"/>
          <w:lang w:eastAsia="zh-CN"/>
        </w:rPr>
        <w:t xml:space="preserve"> in beam dimension</w:t>
      </w:r>
      <w:r w:rsidRPr="00617B27">
        <w:rPr>
          <w:rFonts w:ascii="Times New Roman" w:eastAsia="DengXian" w:hAnsi="Times New Roman"/>
          <w:b/>
          <w:bCs/>
          <w:i w:val="0"/>
          <w:sz w:val="22"/>
          <w:szCs w:val="22"/>
          <w:lang w:eastAsia="zh-CN"/>
        </w:rPr>
        <w:t>.</w:t>
      </w:r>
    </w:p>
    <w:p w14:paraId="4246D779" w14:textId="4A08078D" w:rsidR="000E1CE4" w:rsidRDefault="00161E2E" w:rsidP="00161E2E">
      <w:pPr>
        <w:pStyle w:val="Comments"/>
        <w:spacing w:before="120"/>
        <w:rPr>
          <w:rFonts w:ascii="Times New Roman" w:eastAsia="DengXian" w:hAnsi="Times New Roman" w:cstheme="minorBidi"/>
          <w:i w:val="0"/>
          <w:noProof w:val="0"/>
          <w:kern w:val="0"/>
          <w:sz w:val="22"/>
          <w:szCs w:val="22"/>
          <w:lang w:val="en-GB" w:eastAsia="zh-CN"/>
        </w:rPr>
      </w:pPr>
      <w:r w:rsidRPr="00D552BE">
        <w:rPr>
          <w:rFonts w:ascii="Times New Roman" w:eastAsia="DengXian" w:hAnsi="Times New Roman" w:cstheme="minorBidi"/>
          <w:i w:val="0"/>
          <w:noProof w:val="0"/>
          <w:kern w:val="0"/>
          <w:sz w:val="22"/>
          <w:szCs w:val="22"/>
          <w:lang w:val="en-GB" w:eastAsia="zh-CN"/>
        </w:rPr>
        <w:t xml:space="preserve">Furthermore, using L1 beam-level RSRPs from multiple cells as model input achieves higher prediction accuracy than only utilizing L1 beam-level RSRPs from </w:t>
      </w:r>
      <w:r w:rsidR="00955DBE">
        <w:rPr>
          <w:rFonts w:ascii="Times New Roman" w:eastAsia="DengXian" w:hAnsi="Times New Roman" w:cstheme="minorBidi"/>
          <w:i w:val="0"/>
          <w:noProof w:val="0"/>
          <w:kern w:val="0"/>
          <w:sz w:val="22"/>
          <w:szCs w:val="22"/>
          <w:lang w:val="en-GB" w:eastAsia="zh-CN"/>
        </w:rPr>
        <w:t>the same single</w:t>
      </w:r>
      <w:r w:rsidRPr="00D552BE">
        <w:rPr>
          <w:rFonts w:ascii="Times New Roman" w:eastAsia="DengXian" w:hAnsi="Times New Roman" w:cstheme="minorBidi"/>
          <w:i w:val="0"/>
          <w:noProof w:val="0"/>
          <w:kern w:val="0"/>
          <w:sz w:val="22"/>
          <w:szCs w:val="22"/>
          <w:lang w:val="en-GB" w:eastAsia="zh-CN"/>
        </w:rPr>
        <w:t xml:space="preserve"> cell. In other words, for spatial domain prediction in the beam dimension, the cluster-based approach outperforms the cell-based approach.</w:t>
      </w:r>
      <w:r w:rsidR="009B30E8" w:rsidRPr="00D552BE">
        <w:rPr>
          <w:rFonts w:ascii="Times New Roman" w:eastAsia="DengXian" w:hAnsi="Times New Roman" w:cstheme="minorBidi"/>
          <w:i w:val="0"/>
          <w:noProof w:val="0"/>
          <w:kern w:val="0"/>
          <w:sz w:val="22"/>
          <w:szCs w:val="22"/>
          <w:lang w:val="en-GB" w:eastAsia="zh-CN"/>
        </w:rPr>
        <w:t xml:space="preserve"> </w:t>
      </w:r>
    </w:p>
    <w:p w14:paraId="3551D16E" w14:textId="114E823B" w:rsidR="00E8435F" w:rsidRPr="00E8435F" w:rsidRDefault="00E8435F" w:rsidP="00D552BE">
      <w:pPr>
        <w:spacing w:before="120"/>
        <w:jc w:val="center"/>
        <w:rPr>
          <w:rFonts w:ascii="Times New Roman" w:eastAsia="DengXian" w:hAnsi="Times New Roman" w:cstheme="minorBidi"/>
          <w:sz w:val="22"/>
          <w:szCs w:val="22"/>
        </w:rPr>
      </w:pPr>
      <w:r w:rsidRPr="00620BF8">
        <w:rPr>
          <w:rFonts w:ascii="Arial Unicode MS" w:eastAsia="Arial Unicode MS" w:hAnsi="Arial Unicode MS" w:cs="Arial Unicode MS"/>
          <w:b/>
          <w:bCs/>
        </w:rPr>
        <w:t xml:space="preserve">Table </w:t>
      </w:r>
      <w:r w:rsidR="00AD18B0">
        <w:rPr>
          <w:rFonts w:ascii="Arial Unicode MS" w:eastAsia="Arial Unicode MS" w:hAnsi="Arial Unicode MS" w:cs="Arial Unicode MS"/>
          <w:b/>
          <w:bCs/>
        </w:rPr>
        <w:t>4:</w:t>
      </w:r>
      <w:r w:rsidRPr="00620BF8">
        <w:rPr>
          <w:rFonts w:ascii="Arial Unicode MS" w:eastAsia="Arial Unicode MS" w:hAnsi="Arial Unicode MS" w:cs="Arial Unicode MS"/>
          <w:b/>
          <w:bCs/>
        </w:rPr>
        <w:t xml:space="preserve"> Average L3 cell-level RSRP difference for spatial domain prediction (cluster-based vs. cell-based)</w:t>
      </w:r>
    </w:p>
    <w:tbl>
      <w:tblPr>
        <w:tblStyle w:val="TableGrid10"/>
        <w:tblW w:w="5842" w:type="dxa"/>
        <w:jc w:val="center"/>
        <w:tblLook w:val="0420" w:firstRow="1" w:lastRow="0" w:firstColumn="0" w:lastColumn="0" w:noHBand="0" w:noVBand="1"/>
      </w:tblPr>
      <w:tblGrid>
        <w:gridCol w:w="1852"/>
        <w:gridCol w:w="1404"/>
        <w:gridCol w:w="1275"/>
        <w:gridCol w:w="1311"/>
      </w:tblGrid>
      <w:tr w:rsidR="000E1CE4" w:rsidRPr="00771739" w14:paraId="34E87314" w14:textId="77777777" w:rsidTr="000E1CE4">
        <w:trPr>
          <w:trHeight w:val="394"/>
          <w:jc w:val="center"/>
        </w:trPr>
        <w:tc>
          <w:tcPr>
            <w:tcW w:w="1852" w:type="dxa"/>
            <w:hideMark/>
          </w:tcPr>
          <w:p w14:paraId="1416DE62" w14:textId="77777777" w:rsidR="000E1CE4" w:rsidRPr="00771739" w:rsidRDefault="000E1CE4" w:rsidP="0034096A">
            <w:pPr>
              <w:rPr>
                <w:rFonts w:ascii="Times New Roman" w:hAnsi="Times New Roman" w:cs="SimSun"/>
              </w:rPr>
            </w:pPr>
          </w:p>
        </w:tc>
        <w:tc>
          <w:tcPr>
            <w:tcW w:w="1404" w:type="dxa"/>
            <w:hideMark/>
          </w:tcPr>
          <w:p w14:paraId="4C5E0CE6" w14:textId="77777777" w:rsidR="000E1CE4" w:rsidRPr="00771739" w:rsidRDefault="000E1CE4" w:rsidP="0034096A">
            <w:pPr>
              <w:rPr>
                <w:rFonts w:cs="Arial"/>
              </w:rPr>
            </w:pPr>
            <w:r w:rsidRPr="00DB6789">
              <w:rPr>
                <w:rFonts w:ascii="Times New Roman" w:hAnsi="Times New Roman" w:hint="eastAsia"/>
                <w:b/>
                <w:bCs/>
              </w:rPr>
              <w:t>Measurement level</w:t>
            </w:r>
          </w:p>
        </w:tc>
        <w:tc>
          <w:tcPr>
            <w:tcW w:w="1275" w:type="dxa"/>
            <w:hideMark/>
          </w:tcPr>
          <w:p w14:paraId="4F21AF57" w14:textId="77777777" w:rsidR="000E1CE4" w:rsidRPr="00771739" w:rsidRDefault="000E1CE4" w:rsidP="0034096A">
            <w:pPr>
              <w:rPr>
                <w:rFonts w:cs="Arial"/>
                <w:szCs w:val="22"/>
              </w:rPr>
            </w:pPr>
            <w:r w:rsidRPr="00DB6789">
              <w:rPr>
                <w:rFonts w:ascii="Times New Roman" w:hAnsi="Times New Roman" w:hint="eastAsia"/>
                <w:b/>
                <w:bCs/>
              </w:rPr>
              <w:t>Beam RSRP diff</w:t>
            </w:r>
            <w:r>
              <w:rPr>
                <w:rFonts w:ascii="Times New Roman" w:hAnsi="Times New Roman"/>
                <w:b/>
                <w:bCs/>
              </w:rPr>
              <w:t>er</w:t>
            </w:r>
          </w:p>
        </w:tc>
        <w:tc>
          <w:tcPr>
            <w:tcW w:w="1311" w:type="dxa"/>
            <w:hideMark/>
          </w:tcPr>
          <w:p w14:paraId="5A508A00" w14:textId="77777777" w:rsidR="000E1CE4" w:rsidRPr="00771739" w:rsidRDefault="000E1CE4" w:rsidP="0034096A">
            <w:pPr>
              <w:rPr>
                <w:rFonts w:cs="Arial"/>
                <w:szCs w:val="22"/>
              </w:rPr>
            </w:pPr>
            <w:r w:rsidRPr="00DB6789">
              <w:rPr>
                <w:rFonts w:ascii="Times New Roman" w:hAnsi="Times New Roman" w:hint="eastAsia"/>
                <w:b/>
                <w:bCs/>
              </w:rPr>
              <w:t>Cell RSRP diff</w:t>
            </w:r>
            <w:r>
              <w:rPr>
                <w:rFonts w:ascii="Times New Roman" w:hAnsi="Times New Roman"/>
                <w:b/>
                <w:bCs/>
              </w:rPr>
              <w:t>er</w:t>
            </w:r>
          </w:p>
        </w:tc>
      </w:tr>
      <w:tr w:rsidR="000E1CE4" w:rsidRPr="00771739" w14:paraId="73AB4F94" w14:textId="77777777" w:rsidTr="000E1CE4">
        <w:trPr>
          <w:trHeight w:val="338"/>
          <w:jc w:val="center"/>
        </w:trPr>
        <w:tc>
          <w:tcPr>
            <w:tcW w:w="1852" w:type="dxa"/>
            <w:vMerge w:val="restart"/>
            <w:hideMark/>
          </w:tcPr>
          <w:p w14:paraId="54938B20" w14:textId="70B251DF" w:rsidR="000E1CE4" w:rsidRPr="000C2FCA" w:rsidRDefault="000E1CE4" w:rsidP="0034096A">
            <w:pPr>
              <w:rPr>
                <w:rFonts w:ascii="Times New Roman" w:hAnsi="Times New Roman"/>
              </w:rPr>
            </w:pPr>
            <w:r>
              <w:rPr>
                <w:rFonts w:ascii="Times New Roman" w:eastAsia="DengXian" w:hAnsi="Times New Roman"/>
                <w:color w:val="000000" w:themeColor="dark1"/>
                <w:kern w:val="24"/>
              </w:rPr>
              <w:t>cell-</w:t>
            </w:r>
            <w:r w:rsidR="006E6064">
              <w:rPr>
                <w:rFonts w:ascii="Times New Roman" w:eastAsia="DengXian" w:hAnsi="Times New Roman"/>
                <w:color w:val="000000" w:themeColor="dark1"/>
                <w:kern w:val="24"/>
              </w:rPr>
              <w:t>based</w:t>
            </w:r>
            <w:r w:rsidR="00747EF1">
              <w:rPr>
                <w:rFonts w:ascii="Times New Roman" w:eastAsia="DengXian" w:hAnsi="Times New Roman"/>
                <w:color w:val="000000" w:themeColor="dark1"/>
                <w:kern w:val="24"/>
              </w:rPr>
              <w:br/>
            </w:r>
            <w:r w:rsidR="00747EF1">
              <w:rPr>
                <w:rFonts w:ascii="Times New Roman" w:hAnsi="Times New Roman"/>
                <w:color w:val="000000" w:themeColor="dark1"/>
                <w:kern w:val="24"/>
              </w:rPr>
              <w:t>(1 cell)</w:t>
            </w:r>
          </w:p>
        </w:tc>
        <w:tc>
          <w:tcPr>
            <w:tcW w:w="1404" w:type="dxa"/>
            <w:hideMark/>
          </w:tcPr>
          <w:p w14:paraId="3B4D21B1" w14:textId="77777777" w:rsidR="000E1CE4" w:rsidRPr="000C2FCA" w:rsidRDefault="000E1CE4" w:rsidP="0034096A">
            <w:pPr>
              <w:rPr>
                <w:rFonts w:ascii="Times New Roman" w:hAnsi="Times New Roman"/>
              </w:rPr>
            </w:pPr>
            <w:r w:rsidRPr="000C2FCA">
              <w:rPr>
                <w:rFonts w:ascii="Times New Roman" w:eastAsia="DengXian" w:hAnsi="Times New Roman"/>
                <w:color w:val="000000" w:themeColor="dark1"/>
                <w:kern w:val="24"/>
              </w:rPr>
              <w:t>L1</w:t>
            </w:r>
            <w:r w:rsidRPr="000C2FCA">
              <w:rPr>
                <w:rFonts w:ascii="Times New Roman" w:hAnsi="Times New Roman"/>
                <w:color w:val="000000" w:themeColor="dark1"/>
                <w:kern w:val="24"/>
              </w:rPr>
              <w:sym w:font="Wingdings" w:char="F0E0"/>
            </w:r>
            <w:proofErr w:type="spellStart"/>
            <w:r w:rsidRPr="000C2FCA">
              <w:rPr>
                <w:rFonts w:ascii="Times New Roman" w:eastAsia="DengXian" w:hAnsi="Times New Roman"/>
                <w:color w:val="000000" w:themeColor="dark1"/>
                <w:kern w:val="24"/>
              </w:rPr>
              <w:t>L1</w:t>
            </w:r>
            <w:proofErr w:type="spellEnd"/>
          </w:p>
        </w:tc>
        <w:tc>
          <w:tcPr>
            <w:tcW w:w="1275" w:type="dxa"/>
            <w:hideMark/>
          </w:tcPr>
          <w:p w14:paraId="19125FB1" w14:textId="77777777" w:rsidR="000E1CE4" w:rsidRPr="000C2FCA" w:rsidRDefault="000E1CE4" w:rsidP="0034096A">
            <w:pPr>
              <w:jc w:val="center"/>
              <w:rPr>
                <w:rFonts w:ascii="Times New Roman" w:hAnsi="Times New Roman"/>
              </w:rPr>
            </w:pPr>
            <w:r w:rsidRPr="000C2FCA">
              <w:rPr>
                <w:rFonts w:ascii="Times New Roman" w:eastAsia="DengXian" w:hAnsi="Times New Roman"/>
                <w:color w:val="000000" w:themeColor="dark1"/>
                <w:kern w:val="24"/>
              </w:rPr>
              <w:t>0.97</w:t>
            </w:r>
          </w:p>
        </w:tc>
        <w:tc>
          <w:tcPr>
            <w:tcW w:w="1311" w:type="dxa"/>
            <w:hideMark/>
          </w:tcPr>
          <w:p w14:paraId="70EDBB5A" w14:textId="01249401" w:rsidR="000E1CE4" w:rsidRPr="00D552BE" w:rsidRDefault="000E1CE4" w:rsidP="0034096A">
            <w:pPr>
              <w:jc w:val="center"/>
              <w:rPr>
                <w:rFonts w:ascii="Times New Roman" w:hAnsi="Times New Roman"/>
                <w:b/>
                <w:bCs/>
              </w:rPr>
            </w:pPr>
            <w:r w:rsidRPr="00D552BE">
              <w:rPr>
                <w:rFonts w:ascii="Times New Roman" w:eastAsia="DengXian" w:hAnsi="Times New Roman"/>
                <w:b/>
                <w:bCs/>
                <w:color w:val="000000" w:themeColor="dark1"/>
                <w:kern w:val="24"/>
              </w:rPr>
              <w:t>0.</w:t>
            </w:r>
            <w:r w:rsidR="003352A1" w:rsidRPr="00D552BE">
              <w:rPr>
                <w:rFonts w:ascii="Times New Roman" w:eastAsia="DengXian" w:hAnsi="Times New Roman"/>
                <w:b/>
                <w:bCs/>
                <w:color w:val="000000" w:themeColor="dark1"/>
                <w:kern w:val="24"/>
              </w:rPr>
              <w:t>5</w:t>
            </w:r>
            <w:r w:rsidRPr="00D552BE">
              <w:rPr>
                <w:rFonts w:ascii="Times New Roman" w:eastAsia="DengXian" w:hAnsi="Times New Roman"/>
                <w:b/>
                <w:bCs/>
                <w:color w:val="000000" w:themeColor="dark1"/>
                <w:kern w:val="24"/>
              </w:rPr>
              <w:t>3</w:t>
            </w:r>
          </w:p>
        </w:tc>
      </w:tr>
      <w:tr w:rsidR="000E1CE4" w:rsidRPr="00771739" w14:paraId="292E84C4" w14:textId="77777777" w:rsidTr="000E1CE4">
        <w:trPr>
          <w:trHeight w:val="464"/>
          <w:jc w:val="center"/>
        </w:trPr>
        <w:tc>
          <w:tcPr>
            <w:tcW w:w="0" w:type="auto"/>
            <w:vMerge/>
            <w:hideMark/>
          </w:tcPr>
          <w:p w14:paraId="0E18CBEB" w14:textId="77777777" w:rsidR="000E1CE4" w:rsidRPr="000C2FCA" w:rsidRDefault="000E1CE4" w:rsidP="0034096A">
            <w:pPr>
              <w:rPr>
                <w:rFonts w:ascii="Times New Roman" w:hAnsi="Times New Roman"/>
              </w:rPr>
            </w:pPr>
          </w:p>
        </w:tc>
        <w:tc>
          <w:tcPr>
            <w:tcW w:w="1404" w:type="dxa"/>
            <w:hideMark/>
          </w:tcPr>
          <w:p w14:paraId="6853A041" w14:textId="77777777" w:rsidR="000E1CE4" w:rsidRPr="000C2FCA" w:rsidRDefault="000E1CE4" w:rsidP="0034096A">
            <w:pPr>
              <w:rPr>
                <w:rFonts w:ascii="Times New Roman" w:hAnsi="Times New Roman"/>
              </w:rPr>
            </w:pPr>
            <w:r w:rsidRPr="000C2FCA">
              <w:rPr>
                <w:rFonts w:ascii="Times New Roman" w:eastAsia="DengXian" w:hAnsi="Times New Roman"/>
                <w:color w:val="000000" w:themeColor="dark1"/>
                <w:kern w:val="24"/>
              </w:rPr>
              <w:t>L1</w:t>
            </w:r>
            <w:r w:rsidRPr="000C2FCA">
              <w:rPr>
                <w:rFonts w:ascii="Times New Roman" w:hAnsi="Times New Roman"/>
                <w:color w:val="000000" w:themeColor="dark1"/>
                <w:kern w:val="24"/>
              </w:rPr>
              <w:sym w:font="Wingdings" w:char="F0E0"/>
            </w:r>
            <w:r w:rsidRPr="000C2FCA">
              <w:rPr>
                <w:rFonts w:ascii="Times New Roman" w:eastAsia="DengXian" w:hAnsi="Times New Roman"/>
                <w:color w:val="000000" w:themeColor="dark1"/>
                <w:kern w:val="24"/>
              </w:rPr>
              <w:t>L3</w:t>
            </w:r>
          </w:p>
        </w:tc>
        <w:tc>
          <w:tcPr>
            <w:tcW w:w="1275" w:type="dxa"/>
            <w:hideMark/>
          </w:tcPr>
          <w:p w14:paraId="6B37CC0E" w14:textId="77777777" w:rsidR="000E1CE4" w:rsidRPr="000C2FCA" w:rsidRDefault="000E1CE4" w:rsidP="0034096A">
            <w:pPr>
              <w:jc w:val="center"/>
              <w:rPr>
                <w:rFonts w:ascii="Times New Roman" w:hAnsi="Times New Roman"/>
              </w:rPr>
            </w:pPr>
            <w:r w:rsidRPr="000C2FCA">
              <w:rPr>
                <w:rFonts w:ascii="Times New Roman" w:eastAsia="DengXian" w:hAnsi="Times New Roman"/>
                <w:color w:val="000000" w:themeColor="dark1"/>
                <w:kern w:val="24"/>
              </w:rPr>
              <w:t>NA</w:t>
            </w:r>
          </w:p>
        </w:tc>
        <w:tc>
          <w:tcPr>
            <w:tcW w:w="1311" w:type="dxa"/>
            <w:hideMark/>
          </w:tcPr>
          <w:p w14:paraId="569C2B3F" w14:textId="77777777" w:rsidR="000E1CE4" w:rsidRPr="000C2FCA" w:rsidRDefault="000E1CE4" w:rsidP="0034096A">
            <w:pPr>
              <w:jc w:val="center"/>
              <w:rPr>
                <w:rFonts w:ascii="Times New Roman" w:hAnsi="Times New Roman"/>
              </w:rPr>
            </w:pPr>
            <w:r w:rsidRPr="000C2FCA">
              <w:rPr>
                <w:rFonts w:ascii="Times New Roman" w:eastAsia="DengXian" w:hAnsi="Times New Roman"/>
                <w:color w:val="000000" w:themeColor="dark1"/>
                <w:kern w:val="24"/>
              </w:rPr>
              <w:t>2.20</w:t>
            </w:r>
          </w:p>
        </w:tc>
      </w:tr>
      <w:tr w:rsidR="000E1CE4" w:rsidRPr="00771739" w14:paraId="35C1F072" w14:textId="77777777" w:rsidTr="000E1CE4">
        <w:trPr>
          <w:trHeight w:val="394"/>
          <w:jc w:val="center"/>
        </w:trPr>
        <w:tc>
          <w:tcPr>
            <w:tcW w:w="1852" w:type="dxa"/>
            <w:vMerge w:val="restart"/>
            <w:hideMark/>
          </w:tcPr>
          <w:p w14:paraId="78A82ADE" w14:textId="5F287E97" w:rsidR="000E1CE4" w:rsidRPr="000C2FCA" w:rsidRDefault="000E1CE4" w:rsidP="0034096A">
            <w:pPr>
              <w:rPr>
                <w:rFonts w:ascii="Times New Roman" w:hAnsi="Times New Roman"/>
              </w:rPr>
            </w:pPr>
            <w:r w:rsidRPr="000C2FCA">
              <w:rPr>
                <w:rFonts w:ascii="Times New Roman" w:eastAsia="DengXian" w:hAnsi="Times New Roman"/>
                <w:color w:val="000000" w:themeColor="dark1"/>
                <w:kern w:val="24"/>
              </w:rPr>
              <w:t>Cluster</w:t>
            </w:r>
            <w:r>
              <w:rPr>
                <w:rFonts w:ascii="Times New Roman" w:eastAsia="DengXian" w:hAnsi="Times New Roman"/>
                <w:color w:val="000000" w:themeColor="dark1"/>
                <w:kern w:val="24"/>
              </w:rPr>
              <w:t>-</w:t>
            </w:r>
            <w:r w:rsidR="006E6064">
              <w:rPr>
                <w:rFonts w:ascii="Times New Roman" w:eastAsia="DengXian" w:hAnsi="Times New Roman"/>
                <w:color w:val="000000" w:themeColor="dark1"/>
                <w:kern w:val="24"/>
              </w:rPr>
              <w:t>based</w:t>
            </w:r>
          </w:p>
          <w:p w14:paraId="6681746B" w14:textId="0E5C76B4" w:rsidR="000E1CE4" w:rsidRPr="000C2FCA" w:rsidRDefault="000E1CE4" w:rsidP="0034096A">
            <w:pPr>
              <w:rPr>
                <w:rFonts w:ascii="Times New Roman" w:hAnsi="Times New Roman"/>
              </w:rPr>
            </w:pPr>
            <w:r w:rsidRPr="000C2FCA">
              <w:rPr>
                <w:rFonts w:ascii="Times New Roman" w:eastAsia="DengXian" w:hAnsi="Times New Roman"/>
                <w:color w:val="000000" w:themeColor="dark1"/>
                <w:kern w:val="24"/>
              </w:rPr>
              <w:t>(21 cells)</w:t>
            </w:r>
          </w:p>
        </w:tc>
        <w:tc>
          <w:tcPr>
            <w:tcW w:w="1404" w:type="dxa"/>
            <w:hideMark/>
          </w:tcPr>
          <w:p w14:paraId="0F5C0AC2" w14:textId="77777777" w:rsidR="000E1CE4" w:rsidRPr="000C2FCA" w:rsidRDefault="000E1CE4" w:rsidP="0034096A">
            <w:pPr>
              <w:rPr>
                <w:rFonts w:ascii="Times New Roman" w:hAnsi="Times New Roman"/>
              </w:rPr>
            </w:pPr>
            <w:r w:rsidRPr="000C2FCA">
              <w:rPr>
                <w:rFonts w:ascii="Times New Roman" w:eastAsia="DengXian" w:hAnsi="Times New Roman"/>
                <w:color w:val="000000" w:themeColor="dark1"/>
                <w:kern w:val="24"/>
              </w:rPr>
              <w:t>L1</w:t>
            </w:r>
            <w:r w:rsidRPr="000C2FCA">
              <w:rPr>
                <w:rFonts w:ascii="Times New Roman" w:hAnsi="Times New Roman"/>
                <w:color w:val="000000" w:themeColor="dark1"/>
                <w:kern w:val="24"/>
              </w:rPr>
              <w:sym w:font="Wingdings" w:char="F0E0"/>
            </w:r>
            <w:proofErr w:type="spellStart"/>
            <w:r w:rsidRPr="000C2FCA">
              <w:rPr>
                <w:rFonts w:ascii="Times New Roman" w:eastAsia="DengXian" w:hAnsi="Times New Roman"/>
                <w:color w:val="000000" w:themeColor="dark1"/>
                <w:kern w:val="24"/>
              </w:rPr>
              <w:t>L1</w:t>
            </w:r>
            <w:proofErr w:type="spellEnd"/>
          </w:p>
        </w:tc>
        <w:tc>
          <w:tcPr>
            <w:tcW w:w="1275" w:type="dxa"/>
            <w:hideMark/>
          </w:tcPr>
          <w:p w14:paraId="59157ECE" w14:textId="77777777" w:rsidR="000E1CE4" w:rsidRPr="000C2FCA" w:rsidRDefault="000E1CE4" w:rsidP="0034096A">
            <w:pPr>
              <w:jc w:val="center"/>
              <w:rPr>
                <w:rFonts w:ascii="Times New Roman" w:hAnsi="Times New Roman"/>
              </w:rPr>
            </w:pPr>
            <w:r w:rsidRPr="000C2FCA">
              <w:rPr>
                <w:rFonts w:ascii="Times New Roman" w:eastAsia="DengXian" w:hAnsi="Times New Roman"/>
                <w:color w:val="000000" w:themeColor="dark1"/>
                <w:kern w:val="24"/>
              </w:rPr>
              <w:t>0.54</w:t>
            </w:r>
          </w:p>
        </w:tc>
        <w:tc>
          <w:tcPr>
            <w:tcW w:w="1311" w:type="dxa"/>
            <w:hideMark/>
          </w:tcPr>
          <w:p w14:paraId="28AE85DF" w14:textId="77777777" w:rsidR="000E1CE4" w:rsidRPr="00D552BE" w:rsidRDefault="000E1CE4" w:rsidP="0034096A">
            <w:pPr>
              <w:jc w:val="center"/>
              <w:rPr>
                <w:rFonts w:ascii="Times New Roman" w:hAnsi="Times New Roman"/>
                <w:b/>
                <w:bCs/>
              </w:rPr>
            </w:pPr>
            <w:r w:rsidRPr="00D552BE">
              <w:rPr>
                <w:rFonts w:ascii="Times New Roman" w:eastAsia="DengXian" w:hAnsi="Times New Roman"/>
                <w:b/>
                <w:bCs/>
                <w:color w:val="000000" w:themeColor="dark1"/>
                <w:kern w:val="24"/>
              </w:rPr>
              <w:t>0.29</w:t>
            </w:r>
          </w:p>
        </w:tc>
      </w:tr>
      <w:tr w:rsidR="000E1CE4" w:rsidRPr="00771739" w14:paraId="50AE861F" w14:textId="77777777" w:rsidTr="000E1CE4">
        <w:trPr>
          <w:trHeight w:val="394"/>
          <w:jc w:val="center"/>
        </w:trPr>
        <w:tc>
          <w:tcPr>
            <w:tcW w:w="0" w:type="auto"/>
            <w:vMerge/>
            <w:hideMark/>
          </w:tcPr>
          <w:p w14:paraId="6C32185B" w14:textId="77777777" w:rsidR="000E1CE4" w:rsidRPr="000C2FCA" w:rsidRDefault="000E1CE4" w:rsidP="0034096A">
            <w:pPr>
              <w:rPr>
                <w:rFonts w:ascii="Times New Roman" w:hAnsi="Times New Roman"/>
              </w:rPr>
            </w:pPr>
          </w:p>
        </w:tc>
        <w:tc>
          <w:tcPr>
            <w:tcW w:w="1404" w:type="dxa"/>
            <w:hideMark/>
          </w:tcPr>
          <w:p w14:paraId="58DD5E2F" w14:textId="77777777" w:rsidR="000E1CE4" w:rsidRPr="000C2FCA" w:rsidRDefault="000E1CE4" w:rsidP="0034096A">
            <w:pPr>
              <w:rPr>
                <w:rFonts w:ascii="Times New Roman" w:hAnsi="Times New Roman"/>
              </w:rPr>
            </w:pPr>
            <w:r w:rsidRPr="000C2FCA">
              <w:rPr>
                <w:rFonts w:ascii="Times New Roman" w:eastAsia="DengXian" w:hAnsi="Times New Roman"/>
                <w:color w:val="000000" w:themeColor="dark1"/>
                <w:kern w:val="24"/>
              </w:rPr>
              <w:t>L1</w:t>
            </w:r>
            <w:r w:rsidRPr="000C2FCA">
              <w:rPr>
                <w:rFonts w:ascii="Times New Roman" w:hAnsi="Times New Roman"/>
                <w:color w:val="000000" w:themeColor="dark1"/>
                <w:kern w:val="24"/>
              </w:rPr>
              <w:sym w:font="Wingdings" w:char="F0E0"/>
            </w:r>
            <w:r w:rsidRPr="000C2FCA">
              <w:rPr>
                <w:rFonts w:ascii="Times New Roman" w:eastAsia="DengXian" w:hAnsi="Times New Roman"/>
                <w:color w:val="000000" w:themeColor="dark1"/>
                <w:kern w:val="24"/>
              </w:rPr>
              <w:t>L3</w:t>
            </w:r>
          </w:p>
        </w:tc>
        <w:tc>
          <w:tcPr>
            <w:tcW w:w="1275" w:type="dxa"/>
            <w:hideMark/>
          </w:tcPr>
          <w:p w14:paraId="3F73061E" w14:textId="77777777" w:rsidR="000E1CE4" w:rsidRPr="000C2FCA" w:rsidRDefault="000E1CE4" w:rsidP="0034096A">
            <w:pPr>
              <w:jc w:val="center"/>
              <w:rPr>
                <w:rFonts w:ascii="Times New Roman" w:hAnsi="Times New Roman"/>
              </w:rPr>
            </w:pPr>
            <w:r w:rsidRPr="000C2FCA">
              <w:rPr>
                <w:rFonts w:ascii="Times New Roman" w:eastAsia="DengXian" w:hAnsi="Times New Roman"/>
                <w:color w:val="000000" w:themeColor="dark1"/>
                <w:kern w:val="24"/>
              </w:rPr>
              <w:t>NA</w:t>
            </w:r>
          </w:p>
        </w:tc>
        <w:tc>
          <w:tcPr>
            <w:tcW w:w="1311" w:type="dxa"/>
            <w:hideMark/>
          </w:tcPr>
          <w:p w14:paraId="3ABE8CF5" w14:textId="77777777" w:rsidR="000E1CE4" w:rsidRPr="000C2FCA" w:rsidRDefault="000E1CE4" w:rsidP="0034096A">
            <w:pPr>
              <w:jc w:val="center"/>
              <w:rPr>
                <w:rFonts w:ascii="Times New Roman" w:hAnsi="Times New Roman"/>
              </w:rPr>
            </w:pPr>
            <w:r w:rsidRPr="000C2FCA">
              <w:rPr>
                <w:rFonts w:ascii="Times New Roman" w:eastAsia="DengXian" w:hAnsi="Times New Roman"/>
                <w:color w:val="000000" w:themeColor="dark1"/>
                <w:kern w:val="24"/>
              </w:rPr>
              <w:t>2.08</w:t>
            </w:r>
          </w:p>
        </w:tc>
      </w:tr>
    </w:tbl>
    <w:p w14:paraId="02D3CA4C" w14:textId="7130C2C3" w:rsidR="007458F3" w:rsidRDefault="007458F3" w:rsidP="007458F3">
      <w:pPr>
        <w:rPr>
          <w:rFonts w:ascii="Times New Roman" w:eastAsia="DengXian" w:hAnsi="Times New Roman" w:cs="Arial"/>
          <w:b/>
          <w:bCs/>
          <w:noProof/>
          <w:kern w:val="2"/>
          <w:sz w:val="22"/>
          <w:szCs w:val="22"/>
          <w:lang w:val="en-US"/>
        </w:rPr>
      </w:pPr>
      <w:r w:rsidRPr="000E1CE4">
        <w:rPr>
          <w:rFonts w:ascii="Times New Roman" w:eastAsia="DengXian" w:hAnsi="Times New Roman" w:cs="Arial" w:hint="eastAsia"/>
          <w:b/>
          <w:bCs/>
          <w:noProof/>
          <w:kern w:val="2"/>
          <w:sz w:val="22"/>
          <w:szCs w:val="22"/>
          <w:lang w:val="en-US"/>
        </w:rPr>
        <w:t>O</w:t>
      </w:r>
      <w:r w:rsidRPr="000E1CE4">
        <w:rPr>
          <w:rFonts w:ascii="Times New Roman" w:eastAsia="DengXian" w:hAnsi="Times New Roman" w:cs="Arial"/>
          <w:b/>
          <w:bCs/>
          <w:noProof/>
          <w:kern w:val="2"/>
          <w:sz w:val="22"/>
          <w:szCs w:val="22"/>
          <w:lang w:val="en-US"/>
        </w:rPr>
        <w:t>bservation</w:t>
      </w:r>
      <w:r>
        <w:rPr>
          <w:rFonts w:ascii="Times New Roman" w:eastAsia="DengXian" w:hAnsi="Times New Roman" w:cs="Arial"/>
          <w:b/>
          <w:bCs/>
          <w:noProof/>
          <w:kern w:val="2"/>
          <w:sz w:val="22"/>
          <w:szCs w:val="22"/>
          <w:lang w:val="en-US"/>
        </w:rPr>
        <w:t xml:space="preserve"> </w:t>
      </w:r>
      <w:r w:rsidR="00E8435F">
        <w:rPr>
          <w:rFonts w:ascii="Times New Roman" w:eastAsia="DengXian" w:hAnsi="Times New Roman" w:cs="Arial"/>
          <w:b/>
          <w:bCs/>
          <w:noProof/>
          <w:kern w:val="2"/>
          <w:sz w:val="22"/>
          <w:szCs w:val="22"/>
          <w:lang w:val="en-US"/>
        </w:rPr>
        <w:t>4</w:t>
      </w:r>
      <w:r w:rsidRPr="000E1CE4">
        <w:rPr>
          <w:rFonts w:ascii="Times New Roman" w:eastAsia="DengXian" w:hAnsi="Times New Roman" w:cs="Arial"/>
          <w:b/>
          <w:bCs/>
          <w:noProof/>
          <w:kern w:val="2"/>
          <w:sz w:val="22"/>
          <w:szCs w:val="22"/>
          <w:lang w:val="en-US"/>
        </w:rPr>
        <w:t xml:space="preserve">: </w:t>
      </w:r>
      <w:r w:rsidRPr="007458F3">
        <w:rPr>
          <w:rFonts w:ascii="Times New Roman" w:eastAsia="DengXian" w:hAnsi="Times New Roman" w:cs="Arial"/>
          <w:b/>
          <w:bCs/>
          <w:noProof/>
          <w:kern w:val="2"/>
          <w:sz w:val="22"/>
          <w:szCs w:val="22"/>
          <w:lang w:val="en-US"/>
        </w:rPr>
        <w:t>Under the same MRRS setting, sub-use case 1 demonstrates higher prediction accuracy than RRM sub-use case 3</w:t>
      </w:r>
      <w:r>
        <w:rPr>
          <w:rFonts w:ascii="Times New Roman" w:eastAsia="DengXian" w:hAnsi="Times New Roman" w:cs="Arial"/>
          <w:b/>
          <w:bCs/>
          <w:noProof/>
          <w:kern w:val="2"/>
          <w:sz w:val="22"/>
          <w:szCs w:val="22"/>
          <w:lang w:val="en-US"/>
        </w:rPr>
        <w:t>.</w:t>
      </w:r>
    </w:p>
    <w:p w14:paraId="32020F6F" w14:textId="1BD18247" w:rsidR="000E1CE4" w:rsidRDefault="00D67904" w:rsidP="00560E1F">
      <w:pPr>
        <w:rPr>
          <w:rFonts w:ascii="Times New Roman" w:eastAsia="DengXian" w:hAnsi="Times New Roman" w:cs="Arial"/>
          <w:b/>
          <w:bCs/>
          <w:noProof/>
          <w:kern w:val="2"/>
          <w:sz w:val="22"/>
          <w:szCs w:val="22"/>
          <w:lang w:val="en-US"/>
        </w:rPr>
      </w:pPr>
      <w:r>
        <w:rPr>
          <w:rFonts w:ascii="Times New Roman" w:eastAsia="DengXian" w:hAnsi="Times New Roman" w:cs="Arial" w:hint="eastAsia"/>
          <w:b/>
          <w:bCs/>
          <w:noProof/>
          <w:kern w:val="2"/>
          <w:sz w:val="22"/>
          <w:szCs w:val="22"/>
          <w:lang w:val="en-US"/>
        </w:rPr>
        <w:t>O</w:t>
      </w:r>
      <w:r>
        <w:rPr>
          <w:rFonts w:ascii="Times New Roman" w:eastAsia="DengXian" w:hAnsi="Times New Roman" w:cs="Arial"/>
          <w:b/>
          <w:bCs/>
          <w:noProof/>
          <w:kern w:val="2"/>
          <w:sz w:val="22"/>
          <w:szCs w:val="22"/>
          <w:lang w:val="en-US"/>
        </w:rPr>
        <w:t xml:space="preserve">bservation </w:t>
      </w:r>
      <w:r w:rsidR="00E8435F">
        <w:rPr>
          <w:rFonts w:ascii="Times New Roman" w:eastAsia="DengXian" w:hAnsi="Times New Roman" w:cs="Arial"/>
          <w:b/>
          <w:bCs/>
          <w:noProof/>
          <w:kern w:val="2"/>
          <w:sz w:val="22"/>
          <w:szCs w:val="22"/>
          <w:lang w:val="en-US"/>
        </w:rPr>
        <w:t>5</w:t>
      </w:r>
      <w:r>
        <w:rPr>
          <w:rFonts w:ascii="Times New Roman" w:eastAsia="DengXian" w:hAnsi="Times New Roman" w:cs="Arial"/>
          <w:b/>
          <w:bCs/>
          <w:noProof/>
          <w:kern w:val="2"/>
          <w:sz w:val="22"/>
          <w:szCs w:val="22"/>
          <w:lang w:val="en-US"/>
        </w:rPr>
        <w:t xml:space="preserve">: </w:t>
      </w:r>
      <w:r w:rsidRPr="007458F3">
        <w:rPr>
          <w:rFonts w:ascii="Times New Roman" w:eastAsia="DengXian" w:hAnsi="Times New Roman" w:cs="Arial"/>
          <w:b/>
          <w:bCs/>
          <w:noProof/>
          <w:kern w:val="2"/>
          <w:sz w:val="22"/>
          <w:szCs w:val="22"/>
          <w:lang w:val="en-US"/>
        </w:rPr>
        <w:t xml:space="preserve">Under the same MRRS setting, </w:t>
      </w:r>
      <w:r>
        <w:rPr>
          <w:rFonts w:ascii="Times New Roman" w:eastAsia="DengXian" w:hAnsi="Times New Roman" w:cs="Arial"/>
          <w:b/>
          <w:bCs/>
          <w:noProof/>
          <w:kern w:val="2"/>
          <w:sz w:val="22"/>
          <w:szCs w:val="22"/>
          <w:lang w:val="en-US"/>
        </w:rPr>
        <w:t>cluster-based approach</w:t>
      </w:r>
      <w:r w:rsidRPr="007458F3">
        <w:rPr>
          <w:rFonts w:ascii="Times New Roman" w:eastAsia="DengXian" w:hAnsi="Times New Roman" w:cs="Arial"/>
          <w:b/>
          <w:bCs/>
          <w:noProof/>
          <w:kern w:val="2"/>
          <w:sz w:val="22"/>
          <w:szCs w:val="22"/>
          <w:lang w:val="en-US"/>
        </w:rPr>
        <w:t xml:space="preserve"> demonstrates higher prediction accuracy than </w:t>
      </w:r>
      <w:r w:rsidR="00955DBE">
        <w:rPr>
          <w:rFonts w:ascii="Times New Roman" w:eastAsia="DengXian" w:hAnsi="Times New Roman" w:cs="Arial"/>
          <w:b/>
          <w:bCs/>
          <w:noProof/>
          <w:kern w:val="2"/>
          <w:sz w:val="22"/>
          <w:szCs w:val="22"/>
          <w:lang w:val="en-US"/>
        </w:rPr>
        <w:t>the single-cell</w:t>
      </w:r>
      <w:r>
        <w:rPr>
          <w:rFonts w:ascii="Times New Roman" w:eastAsia="DengXian" w:hAnsi="Times New Roman" w:cs="Arial"/>
          <w:b/>
          <w:bCs/>
          <w:noProof/>
          <w:kern w:val="2"/>
          <w:sz w:val="22"/>
          <w:szCs w:val="22"/>
          <w:lang w:val="en-US"/>
        </w:rPr>
        <w:t xml:space="preserve"> approach.</w:t>
      </w:r>
    </w:p>
    <w:p w14:paraId="53208758" w14:textId="62D1368A" w:rsidR="00161E2E" w:rsidRPr="00161E2E" w:rsidRDefault="00161E2E" w:rsidP="00161E2E">
      <w:pPr>
        <w:pStyle w:val="Comments"/>
        <w:spacing w:before="120"/>
        <w:rPr>
          <w:rFonts w:ascii="Times New Roman" w:eastAsia="DengXian" w:hAnsi="Times New Roman" w:cstheme="minorBidi"/>
          <w:i w:val="0"/>
          <w:noProof w:val="0"/>
          <w:kern w:val="0"/>
          <w:sz w:val="22"/>
          <w:szCs w:val="22"/>
          <w:lang w:val="en-GB" w:eastAsia="zh-CN"/>
        </w:rPr>
      </w:pPr>
      <w:bookmarkStart w:id="46" w:name="OLE_LINK61"/>
      <w:bookmarkEnd w:id="40"/>
      <w:r w:rsidRPr="00161E2E">
        <w:rPr>
          <w:rFonts w:ascii="Times New Roman" w:eastAsia="DengXian" w:hAnsi="Times New Roman" w:cstheme="minorBidi"/>
          <w:i w:val="0"/>
          <w:noProof w:val="0"/>
          <w:kern w:val="0"/>
          <w:sz w:val="22"/>
          <w:szCs w:val="22"/>
          <w:lang w:val="en-GB" w:eastAsia="zh-CN"/>
        </w:rPr>
        <w:t xml:space="preserve">When comparing the system-level performance of the </w:t>
      </w:r>
      <w:r>
        <w:rPr>
          <w:rFonts w:ascii="Times New Roman" w:eastAsia="DengXian" w:hAnsi="Times New Roman" w:cstheme="minorBidi"/>
          <w:i w:val="0"/>
          <w:noProof w:val="0"/>
          <w:kern w:val="0"/>
          <w:sz w:val="22"/>
          <w:szCs w:val="22"/>
          <w:lang w:val="en-GB" w:eastAsia="zh-CN"/>
        </w:rPr>
        <w:t>spatial domain prediction to</w:t>
      </w:r>
      <w:r w:rsidRPr="00161E2E">
        <w:rPr>
          <w:rFonts w:ascii="Times New Roman" w:eastAsia="DengXian" w:hAnsi="Times New Roman" w:cstheme="minorBidi"/>
          <w:i w:val="0"/>
          <w:noProof w:val="0"/>
          <w:kern w:val="0"/>
          <w:sz w:val="22"/>
          <w:szCs w:val="22"/>
          <w:lang w:val="en-GB" w:eastAsia="zh-CN"/>
        </w:rPr>
        <w:t xml:space="preserve"> the legacy mobility method with </w:t>
      </w:r>
      <w:r>
        <w:rPr>
          <w:rFonts w:ascii="Times New Roman" w:eastAsia="DengXian" w:hAnsi="Times New Roman" w:cstheme="minorBidi"/>
          <w:i w:val="0"/>
          <w:noProof w:val="0"/>
          <w:kern w:val="0"/>
          <w:sz w:val="22"/>
          <w:szCs w:val="22"/>
          <w:lang w:val="en-GB" w:eastAsia="zh-CN"/>
        </w:rPr>
        <w:t>MRRS=50%</w:t>
      </w:r>
      <w:r w:rsidRPr="00161E2E">
        <w:rPr>
          <w:rFonts w:ascii="Times New Roman" w:eastAsia="DengXian" w:hAnsi="Times New Roman" w:cstheme="minorBidi"/>
          <w:i w:val="0"/>
          <w:noProof w:val="0"/>
          <w:kern w:val="0"/>
          <w:sz w:val="22"/>
          <w:szCs w:val="22"/>
          <w:lang w:val="en-GB" w:eastAsia="zh-CN"/>
        </w:rPr>
        <w:t>, several observations can be made:</w:t>
      </w:r>
    </w:p>
    <w:p w14:paraId="55D250D7" w14:textId="55CA3B5A" w:rsidR="00161E2E" w:rsidRPr="00161E2E" w:rsidRDefault="00161E2E" w:rsidP="00D552BE">
      <w:pPr>
        <w:pStyle w:val="Comments"/>
        <w:numPr>
          <w:ilvl w:val="0"/>
          <w:numId w:val="53"/>
        </w:numPr>
        <w:spacing w:before="120"/>
        <w:rPr>
          <w:rFonts w:ascii="Times New Roman" w:eastAsia="DengXian" w:hAnsi="Times New Roman" w:cstheme="minorBidi"/>
          <w:i w:val="0"/>
          <w:noProof w:val="0"/>
          <w:kern w:val="0"/>
          <w:sz w:val="22"/>
          <w:szCs w:val="22"/>
          <w:lang w:val="en-GB" w:eastAsia="zh-CN"/>
        </w:rPr>
      </w:pPr>
      <w:r w:rsidRPr="00161E2E">
        <w:rPr>
          <w:rFonts w:ascii="Times New Roman" w:eastAsia="DengXian" w:hAnsi="Times New Roman" w:cstheme="minorBidi"/>
          <w:i w:val="0"/>
          <w:noProof w:val="0"/>
          <w:kern w:val="0"/>
          <w:sz w:val="22"/>
          <w:szCs w:val="22"/>
          <w:lang w:val="en-GB" w:eastAsia="zh-CN"/>
        </w:rPr>
        <w:lastRenderedPageBreak/>
        <w:t xml:space="preserve">As shown in Figure (a), the average data interruption time caused by </w:t>
      </w:r>
      <w:r>
        <w:rPr>
          <w:rFonts w:ascii="Times New Roman" w:eastAsia="DengXian" w:hAnsi="Times New Roman" w:cstheme="minorBidi"/>
          <w:i w:val="0"/>
          <w:noProof w:val="0"/>
          <w:kern w:val="0"/>
          <w:sz w:val="22"/>
          <w:szCs w:val="22"/>
          <w:lang w:val="en-GB" w:eastAsia="zh-CN"/>
        </w:rPr>
        <w:t>HO</w:t>
      </w:r>
      <w:r w:rsidRPr="00161E2E">
        <w:rPr>
          <w:rFonts w:ascii="Times New Roman" w:eastAsia="DengXian" w:hAnsi="Times New Roman" w:cstheme="minorBidi"/>
          <w:i w:val="0"/>
          <w:noProof w:val="0"/>
          <w:kern w:val="0"/>
          <w:sz w:val="22"/>
          <w:szCs w:val="22"/>
          <w:lang w:val="en-GB" w:eastAsia="zh-CN"/>
        </w:rPr>
        <w:t xml:space="preserve">, </w:t>
      </w:r>
      <w:r>
        <w:rPr>
          <w:rFonts w:ascii="Times New Roman" w:eastAsia="DengXian" w:hAnsi="Times New Roman" w:cstheme="minorBidi"/>
          <w:i w:val="0"/>
          <w:noProof w:val="0"/>
          <w:kern w:val="0"/>
          <w:sz w:val="22"/>
          <w:szCs w:val="22"/>
          <w:lang w:val="en-GB" w:eastAsia="zh-CN"/>
        </w:rPr>
        <w:t>HOF</w:t>
      </w:r>
      <w:r w:rsidRPr="00161E2E">
        <w:rPr>
          <w:rFonts w:ascii="Times New Roman" w:eastAsia="DengXian" w:hAnsi="Times New Roman" w:cstheme="minorBidi"/>
          <w:i w:val="0"/>
          <w:noProof w:val="0"/>
          <w:kern w:val="0"/>
          <w:sz w:val="22"/>
          <w:szCs w:val="22"/>
          <w:lang w:val="en-GB" w:eastAsia="zh-CN"/>
        </w:rPr>
        <w:t xml:space="preserve">, and </w:t>
      </w:r>
      <w:r>
        <w:rPr>
          <w:rFonts w:ascii="Times New Roman" w:eastAsia="DengXian" w:hAnsi="Times New Roman" w:cstheme="minorBidi"/>
          <w:i w:val="0"/>
          <w:noProof w:val="0"/>
          <w:kern w:val="0"/>
          <w:sz w:val="22"/>
          <w:szCs w:val="22"/>
          <w:lang w:val="en-GB" w:eastAsia="zh-CN"/>
        </w:rPr>
        <w:t>RLF</w:t>
      </w:r>
      <w:r w:rsidRPr="00161E2E">
        <w:rPr>
          <w:rFonts w:ascii="Times New Roman" w:eastAsia="DengXian" w:hAnsi="Times New Roman" w:cstheme="minorBidi"/>
          <w:i w:val="0"/>
          <w:noProof w:val="0"/>
          <w:kern w:val="0"/>
          <w:sz w:val="22"/>
          <w:szCs w:val="22"/>
          <w:lang w:val="en-GB" w:eastAsia="zh-CN"/>
        </w:rPr>
        <w:t xml:space="preserve"> remains relatively consistent or slightly reduced</w:t>
      </w:r>
      <w:r>
        <w:rPr>
          <w:rFonts w:ascii="Times New Roman" w:eastAsia="DengXian" w:hAnsi="Times New Roman" w:cstheme="minorBidi"/>
          <w:i w:val="0"/>
          <w:noProof w:val="0"/>
          <w:kern w:val="0"/>
          <w:sz w:val="22"/>
          <w:szCs w:val="22"/>
          <w:lang w:val="en-GB" w:eastAsia="zh-CN"/>
        </w:rPr>
        <w:t xml:space="preserve"> compared with legacy HO mechanism</w:t>
      </w:r>
      <w:r w:rsidRPr="00161E2E">
        <w:rPr>
          <w:rFonts w:ascii="Times New Roman" w:eastAsia="DengXian" w:hAnsi="Times New Roman" w:cstheme="minorBidi"/>
          <w:i w:val="0"/>
          <w:noProof w:val="0"/>
          <w:kern w:val="0"/>
          <w:sz w:val="22"/>
          <w:szCs w:val="22"/>
          <w:lang w:val="en-GB" w:eastAsia="zh-CN"/>
        </w:rPr>
        <w:t>. This is primarily due to a decrease in the overall number of handovers, although there are slight increases in HOF and RLF occurrences, as indicated in Figure (b).</w:t>
      </w:r>
    </w:p>
    <w:p w14:paraId="2021E992" w14:textId="7A187293" w:rsidR="00FE5FFF" w:rsidRDefault="00161E2E" w:rsidP="00161E2E">
      <w:pPr>
        <w:pStyle w:val="Comments"/>
        <w:numPr>
          <w:ilvl w:val="0"/>
          <w:numId w:val="53"/>
        </w:numPr>
        <w:spacing w:before="120"/>
        <w:jc w:val="both"/>
        <w:rPr>
          <w:rFonts w:ascii="Times New Roman" w:eastAsia="DengXian" w:hAnsi="Times New Roman" w:cstheme="minorBidi"/>
          <w:i w:val="0"/>
          <w:noProof w:val="0"/>
          <w:kern w:val="0"/>
          <w:sz w:val="22"/>
          <w:szCs w:val="22"/>
          <w:lang w:val="en-GB" w:eastAsia="zh-CN"/>
        </w:rPr>
      </w:pPr>
      <w:r w:rsidRPr="00161E2E">
        <w:rPr>
          <w:rFonts w:ascii="Times New Roman" w:eastAsia="DengXian" w:hAnsi="Times New Roman" w:cstheme="minorBidi"/>
          <w:i w:val="0"/>
          <w:noProof w:val="0"/>
          <w:kern w:val="0"/>
          <w:sz w:val="22"/>
          <w:szCs w:val="22"/>
          <w:lang w:val="en-GB" w:eastAsia="zh-CN"/>
        </w:rPr>
        <w:t xml:space="preserve">Figure (d) illustrates that the average </w:t>
      </w:r>
      <w:proofErr w:type="spellStart"/>
      <w:r>
        <w:rPr>
          <w:rFonts w:ascii="Times New Roman" w:eastAsia="DengXian" w:hAnsi="Times New Roman" w:cstheme="minorBidi"/>
          <w:i w:val="0"/>
          <w:noProof w:val="0"/>
          <w:kern w:val="0"/>
          <w:sz w:val="22"/>
          <w:szCs w:val="22"/>
          <w:lang w:val="en-GB" w:eastAsia="zh-CN"/>
        </w:rPr>
        <w:t>ToS</w:t>
      </w:r>
      <w:proofErr w:type="spellEnd"/>
      <w:r w:rsidRPr="00161E2E">
        <w:rPr>
          <w:rFonts w:ascii="Times New Roman" w:eastAsia="DengXian" w:hAnsi="Times New Roman" w:cstheme="minorBidi"/>
          <w:i w:val="0"/>
          <w:noProof w:val="0"/>
          <w:kern w:val="0"/>
          <w:sz w:val="22"/>
          <w:szCs w:val="22"/>
          <w:lang w:val="en-GB" w:eastAsia="zh-CN"/>
        </w:rPr>
        <w:t xml:space="preserve"> for UEs in each cell increases due to the reduction in the occurrences of handovers and ping-pong effects. Additionally, as UE speed increases, the AI approach significantly enhances </w:t>
      </w:r>
      <w:proofErr w:type="spellStart"/>
      <w:r w:rsidRPr="00161E2E">
        <w:rPr>
          <w:rFonts w:ascii="Times New Roman" w:eastAsia="DengXian" w:hAnsi="Times New Roman" w:cstheme="minorBidi"/>
          <w:i w:val="0"/>
          <w:noProof w:val="0"/>
          <w:kern w:val="0"/>
          <w:sz w:val="22"/>
          <w:szCs w:val="22"/>
          <w:lang w:val="en-GB" w:eastAsia="zh-CN"/>
        </w:rPr>
        <w:t>ToS</w:t>
      </w:r>
      <w:proofErr w:type="spellEnd"/>
      <w:r w:rsidRPr="00161E2E">
        <w:rPr>
          <w:rFonts w:ascii="Times New Roman" w:eastAsia="DengXian" w:hAnsi="Times New Roman" w:cstheme="minorBidi"/>
          <w:i w:val="0"/>
          <w:noProof w:val="0"/>
          <w:kern w:val="0"/>
          <w:sz w:val="22"/>
          <w:szCs w:val="22"/>
          <w:lang w:val="en-GB" w:eastAsia="zh-CN"/>
        </w:rPr>
        <w:t xml:space="preserve"> compared to the </w:t>
      </w:r>
      <w:r>
        <w:rPr>
          <w:rFonts w:ascii="Times New Roman" w:eastAsia="DengXian" w:hAnsi="Times New Roman" w:cstheme="minorBidi"/>
          <w:i w:val="0"/>
          <w:noProof w:val="0"/>
          <w:kern w:val="0"/>
          <w:sz w:val="22"/>
          <w:szCs w:val="22"/>
          <w:lang w:val="en-GB" w:eastAsia="zh-CN"/>
        </w:rPr>
        <w:t>legacy</w:t>
      </w:r>
      <w:r w:rsidRPr="00161E2E">
        <w:rPr>
          <w:rFonts w:ascii="Times New Roman" w:eastAsia="DengXian" w:hAnsi="Times New Roman" w:cstheme="minorBidi"/>
          <w:i w:val="0"/>
          <w:noProof w:val="0"/>
          <w:kern w:val="0"/>
          <w:sz w:val="22"/>
          <w:szCs w:val="22"/>
          <w:lang w:val="en-GB" w:eastAsia="zh-CN"/>
        </w:rPr>
        <w:t xml:space="preserve"> mobility method.</w:t>
      </w:r>
      <w:r>
        <w:rPr>
          <w:rFonts w:ascii="Times New Roman" w:eastAsia="DengXian" w:hAnsi="Times New Roman" w:cstheme="minorBidi"/>
          <w:i w:val="0"/>
          <w:noProof w:val="0"/>
          <w:kern w:val="0"/>
          <w:sz w:val="22"/>
          <w:szCs w:val="22"/>
          <w:lang w:val="en-GB" w:eastAsia="zh-CN"/>
        </w:rPr>
        <w:t xml:space="preserve"> </w:t>
      </w:r>
      <w:bookmarkStart w:id="47" w:name="OLE_LINK94"/>
      <w:bookmarkStart w:id="48" w:name="OLE_LINK46"/>
    </w:p>
    <w:p w14:paraId="4352102D" w14:textId="6FC1969E" w:rsidR="00161E2E" w:rsidRPr="00D552BE" w:rsidRDefault="00161E2E" w:rsidP="00D552BE">
      <w:pPr>
        <w:pStyle w:val="Comments"/>
        <w:spacing w:before="120"/>
        <w:jc w:val="both"/>
        <w:rPr>
          <w:rFonts w:ascii="Times New Roman" w:eastAsia="DengXian" w:hAnsi="Times New Roman" w:cstheme="minorBidi"/>
          <w:sz w:val="22"/>
          <w:szCs w:val="22"/>
        </w:rPr>
      </w:pPr>
      <w:r w:rsidRPr="00161E2E">
        <w:rPr>
          <w:rFonts w:ascii="Times New Roman" w:eastAsia="DengXian" w:hAnsi="Times New Roman" w:cstheme="minorBidi"/>
          <w:i w:val="0"/>
          <w:noProof w:val="0"/>
          <w:kern w:val="0"/>
          <w:sz w:val="22"/>
          <w:szCs w:val="22"/>
          <w:lang w:val="en-GB" w:eastAsia="zh-CN"/>
        </w:rPr>
        <w:t xml:space="preserve">Looking ahead, we aim to achieve even greater reductions in reference signal overhead and UE measurement effort, </w:t>
      </w:r>
      <w:r>
        <w:rPr>
          <w:rFonts w:ascii="Times New Roman" w:eastAsia="DengXian" w:hAnsi="Times New Roman" w:cstheme="minorBidi"/>
          <w:i w:val="0"/>
          <w:noProof w:val="0"/>
          <w:kern w:val="0"/>
          <w:sz w:val="22"/>
          <w:szCs w:val="22"/>
          <w:lang w:val="en-GB" w:eastAsia="zh-CN"/>
        </w:rPr>
        <w:t>ensuring</w:t>
      </w:r>
      <w:r w:rsidRPr="00161E2E">
        <w:rPr>
          <w:rFonts w:ascii="Times New Roman" w:eastAsia="DengXian" w:hAnsi="Times New Roman" w:cstheme="minorBidi"/>
          <w:i w:val="0"/>
          <w:noProof w:val="0"/>
          <w:kern w:val="0"/>
          <w:sz w:val="22"/>
          <w:szCs w:val="22"/>
          <w:lang w:val="en-GB" w:eastAsia="zh-CN"/>
        </w:rPr>
        <w:t xml:space="preserve"> system performance</w:t>
      </w:r>
      <w:r>
        <w:rPr>
          <w:rFonts w:ascii="Times New Roman" w:eastAsia="DengXian" w:hAnsi="Times New Roman" w:cstheme="minorBidi"/>
          <w:i w:val="0"/>
          <w:noProof w:val="0"/>
          <w:kern w:val="0"/>
          <w:sz w:val="22"/>
          <w:szCs w:val="22"/>
          <w:lang w:val="en-GB" w:eastAsia="zh-CN"/>
        </w:rPr>
        <w:t xml:space="preserve"> </w:t>
      </w:r>
      <w:r w:rsidR="00955DBE">
        <w:rPr>
          <w:rFonts w:ascii="Times New Roman" w:eastAsia="DengXian" w:hAnsi="Times New Roman" w:cstheme="minorBidi"/>
          <w:i w:val="0"/>
          <w:noProof w:val="0"/>
          <w:kern w:val="0"/>
          <w:sz w:val="22"/>
          <w:szCs w:val="22"/>
          <w:lang w:val="en-GB" w:eastAsia="zh-CN"/>
        </w:rPr>
        <w:t xml:space="preserve">is </w:t>
      </w:r>
      <w:r>
        <w:rPr>
          <w:rFonts w:ascii="Times New Roman" w:eastAsia="DengXian" w:hAnsi="Times New Roman" w:cstheme="minorBidi"/>
          <w:i w:val="0"/>
          <w:noProof w:val="0"/>
          <w:kern w:val="0"/>
          <w:sz w:val="22"/>
          <w:szCs w:val="22"/>
          <w:lang w:val="en-GB" w:eastAsia="zh-CN"/>
        </w:rPr>
        <w:t>acceptable</w:t>
      </w:r>
      <w:r w:rsidRPr="00161E2E">
        <w:rPr>
          <w:rFonts w:ascii="Times New Roman" w:eastAsia="DengXian" w:hAnsi="Times New Roman" w:cstheme="minorBidi"/>
          <w:i w:val="0"/>
          <w:noProof w:val="0"/>
          <w:kern w:val="0"/>
          <w:sz w:val="22"/>
          <w:szCs w:val="22"/>
          <w:lang w:val="en-GB" w:eastAsia="zh-CN"/>
        </w:rPr>
        <w:t>.</w:t>
      </w:r>
    </w:p>
    <w:bookmarkEnd w:id="46"/>
    <w:bookmarkEnd w:id="47"/>
    <w:bookmarkEnd w:id="48"/>
    <w:p w14:paraId="500A37DE" w14:textId="77777777" w:rsidR="00FE5FFF" w:rsidRPr="00312A47" w:rsidRDefault="00FE5FFF" w:rsidP="00FE5FFF">
      <w:pPr>
        <w:spacing w:before="120"/>
        <w:jc w:val="center"/>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noProof/>
          <w:kern w:val="2"/>
          <w:sz w:val="21"/>
          <w:szCs w:val="21"/>
        </w:rPr>
        <w:drawing>
          <wp:inline distT="0" distB="0" distL="0" distR="0" wp14:anchorId="495962BD" wp14:editId="052DC4EE">
            <wp:extent cx="2179229" cy="16251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10884" cy="1648794"/>
                    </a:xfrm>
                    <a:prstGeom prst="rect">
                      <a:avLst/>
                    </a:prstGeom>
                    <a:noFill/>
                  </pic:spPr>
                </pic:pic>
              </a:graphicData>
            </a:graphic>
          </wp:inline>
        </w:drawing>
      </w:r>
      <w:r>
        <w:rPr>
          <w:rFonts w:ascii="Times New Roman" w:hAnsi="Times New Roman"/>
          <w:kern w:val="2"/>
          <w:sz w:val="21"/>
          <w:szCs w:val="21"/>
        </w:rPr>
        <w:t xml:space="preserve">          </w:t>
      </w:r>
      <w:r>
        <w:rPr>
          <w:rFonts w:ascii="Times New Roman" w:hAnsi="Times New Roman"/>
          <w:b/>
          <w:bCs/>
          <w:noProof/>
          <w:kern w:val="2"/>
          <w:sz w:val="21"/>
          <w:szCs w:val="21"/>
        </w:rPr>
        <w:drawing>
          <wp:inline distT="0" distB="0" distL="0" distR="0" wp14:anchorId="47E890E3" wp14:editId="400B37AC">
            <wp:extent cx="2271873" cy="1671415"/>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0369" cy="1685022"/>
                    </a:xfrm>
                    <a:prstGeom prst="rect">
                      <a:avLst/>
                    </a:prstGeom>
                    <a:noFill/>
                  </pic:spPr>
                </pic:pic>
              </a:graphicData>
            </a:graphic>
          </wp:inline>
        </w:drawing>
      </w:r>
    </w:p>
    <w:p w14:paraId="330E1179" w14:textId="77777777" w:rsidR="00FE5FFF" w:rsidRDefault="00FE5FFF" w:rsidP="00FE5FFF">
      <w:pPr>
        <w:widowControl w:val="0"/>
        <w:spacing w:line="360" w:lineRule="auto"/>
        <w:jc w:val="center"/>
        <w:rPr>
          <w:rFonts w:ascii="Times New Roman" w:hAnsi="Times New Roman"/>
          <w:b/>
          <w:bCs/>
          <w:kern w:val="2"/>
          <w:sz w:val="21"/>
          <w:szCs w:val="21"/>
        </w:rPr>
      </w:pPr>
      <w:bookmarkStart w:id="49" w:name="_Hlk162707842"/>
      <w:r w:rsidRPr="00312A47">
        <w:rPr>
          <w:rFonts w:ascii="Times New Roman" w:hAnsi="Times New Roman"/>
          <w:b/>
          <w:bCs/>
          <w:kern w:val="2"/>
          <w:sz w:val="21"/>
          <w:szCs w:val="21"/>
        </w:rPr>
        <w:t xml:space="preserve">   </w:t>
      </w:r>
      <w:r>
        <w:rPr>
          <w:rFonts w:ascii="Times New Roman" w:hAnsi="Times New Roman"/>
          <w:b/>
          <w:bCs/>
          <w:kern w:val="2"/>
          <w:sz w:val="21"/>
          <w:szCs w:val="21"/>
        </w:rPr>
        <w:t>(a)</w:t>
      </w:r>
      <w:r w:rsidRPr="00312A47">
        <w:rPr>
          <w:rFonts w:ascii="Times New Roman" w:hAnsi="Times New Roman"/>
          <w:b/>
          <w:bCs/>
          <w:kern w:val="2"/>
          <w:sz w:val="21"/>
          <w:szCs w:val="21"/>
        </w:rPr>
        <w:t xml:space="preserve"> </w:t>
      </w:r>
      <w:r>
        <w:rPr>
          <w:rFonts w:ascii="Times New Roman" w:hAnsi="Times New Roman"/>
          <w:b/>
          <w:bCs/>
          <w:kern w:val="2"/>
          <w:sz w:val="21"/>
          <w:szCs w:val="21"/>
        </w:rPr>
        <w:t>D</w:t>
      </w:r>
      <w:r w:rsidRPr="00312A47">
        <w:rPr>
          <w:rFonts w:ascii="Times New Roman" w:hAnsi="Times New Roman"/>
          <w:b/>
          <w:bCs/>
          <w:kern w:val="2"/>
          <w:sz w:val="21"/>
          <w:szCs w:val="21"/>
        </w:rPr>
        <w:t>ata interruption time</w:t>
      </w:r>
      <w:r>
        <w:rPr>
          <w:rFonts w:ascii="Times New Roman" w:hAnsi="Times New Roman"/>
          <w:b/>
          <w:bCs/>
          <w:kern w:val="2"/>
          <w:sz w:val="21"/>
          <w:szCs w:val="21"/>
        </w:rPr>
        <w:t xml:space="preserve"> rate</w:t>
      </w:r>
      <w:r w:rsidRPr="00312A47">
        <w:rPr>
          <w:rFonts w:ascii="Times New Roman" w:hAnsi="Times New Roman"/>
          <w:b/>
          <w:bCs/>
          <w:kern w:val="2"/>
          <w:sz w:val="21"/>
          <w:szCs w:val="21"/>
        </w:rPr>
        <w:t xml:space="preserve">              </w:t>
      </w:r>
      <w:proofErr w:type="gramStart"/>
      <w:r w:rsidRPr="00312A47">
        <w:rPr>
          <w:rFonts w:ascii="Times New Roman" w:hAnsi="Times New Roman"/>
          <w:b/>
          <w:bCs/>
          <w:kern w:val="2"/>
          <w:sz w:val="21"/>
          <w:szCs w:val="21"/>
        </w:rPr>
        <w:t xml:space="preserve">   </w:t>
      </w:r>
      <w:r>
        <w:rPr>
          <w:rFonts w:ascii="Times New Roman" w:hAnsi="Times New Roman"/>
          <w:b/>
          <w:bCs/>
          <w:kern w:val="2"/>
          <w:sz w:val="21"/>
          <w:szCs w:val="21"/>
        </w:rPr>
        <w:t>(</w:t>
      </w:r>
      <w:proofErr w:type="gramEnd"/>
      <w:r>
        <w:rPr>
          <w:rFonts w:ascii="Times New Roman" w:hAnsi="Times New Roman"/>
          <w:b/>
          <w:bCs/>
          <w:kern w:val="2"/>
          <w:sz w:val="21"/>
          <w:szCs w:val="21"/>
        </w:rPr>
        <w:t xml:space="preserve">b) </w:t>
      </w:r>
      <w:r w:rsidRPr="00312A47">
        <w:rPr>
          <w:rFonts w:ascii="Times New Roman" w:hAnsi="Times New Roman"/>
          <w:b/>
          <w:bCs/>
          <w:kern w:val="2"/>
          <w:sz w:val="21"/>
          <w:szCs w:val="21"/>
        </w:rPr>
        <w:t xml:space="preserve"> </w:t>
      </w:r>
      <w:r>
        <w:rPr>
          <w:rFonts w:ascii="Times New Roman" w:hAnsi="Times New Roman"/>
          <w:b/>
          <w:bCs/>
          <w:kern w:val="2"/>
          <w:sz w:val="21"/>
          <w:szCs w:val="21"/>
        </w:rPr>
        <w:t>HO success/HOF times</w:t>
      </w:r>
      <w:r w:rsidRPr="00312A47" w:rsidDel="009826DC">
        <w:rPr>
          <w:rFonts w:ascii="Times New Roman" w:hAnsi="Times New Roman"/>
          <w:b/>
          <w:bCs/>
          <w:kern w:val="2"/>
          <w:sz w:val="21"/>
          <w:szCs w:val="21"/>
        </w:rPr>
        <w:t xml:space="preserve"> </w:t>
      </w:r>
    </w:p>
    <w:p w14:paraId="3DC10FEC" w14:textId="77777777" w:rsidR="00FE5FFF" w:rsidRDefault="00FE5FFF" w:rsidP="00FE5FFF">
      <w:pPr>
        <w:widowControl w:val="0"/>
        <w:spacing w:line="360" w:lineRule="auto"/>
        <w:jc w:val="center"/>
        <w:rPr>
          <w:rFonts w:ascii="Times New Roman" w:hAnsi="Times New Roman"/>
          <w:b/>
          <w:bCs/>
          <w:kern w:val="2"/>
          <w:sz w:val="21"/>
          <w:szCs w:val="21"/>
        </w:rPr>
      </w:pPr>
      <w:r>
        <w:rPr>
          <w:rFonts w:ascii="Times New Roman" w:hAnsi="Times New Roman"/>
          <w:b/>
          <w:bCs/>
          <w:kern w:val="2"/>
          <w:sz w:val="21"/>
          <w:szCs w:val="21"/>
        </w:rPr>
        <w:t xml:space="preserve">     </w:t>
      </w:r>
      <w:r>
        <w:rPr>
          <w:rFonts w:ascii="Times New Roman" w:hAnsi="Times New Roman" w:hint="eastAsia"/>
          <w:b/>
          <w:bCs/>
          <w:kern w:val="2"/>
          <w:sz w:val="21"/>
          <w:szCs w:val="21"/>
        </w:rPr>
        <w:t xml:space="preserve"> </w:t>
      </w:r>
      <w:r>
        <w:rPr>
          <w:rFonts w:ascii="Times New Roman" w:hAnsi="Times New Roman"/>
          <w:b/>
          <w:bCs/>
          <w:noProof/>
          <w:kern w:val="2"/>
          <w:sz w:val="21"/>
          <w:szCs w:val="21"/>
        </w:rPr>
        <w:drawing>
          <wp:inline distT="0" distB="0" distL="0" distR="0" wp14:anchorId="096387D8" wp14:editId="4A5F3273">
            <wp:extent cx="2182002" cy="1599649"/>
            <wp:effectExtent l="0" t="0" r="889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93567" cy="1608127"/>
                    </a:xfrm>
                    <a:prstGeom prst="rect">
                      <a:avLst/>
                    </a:prstGeom>
                    <a:noFill/>
                  </pic:spPr>
                </pic:pic>
              </a:graphicData>
            </a:graphic>
          </wp:inline>
        </w:drawing>
      </w:r>
      <w:r>
        <w:rPr>
          <w:rFonts w:ascii="Times New Roman" w:hAnsi="Times New Roman"/>
          <w:b/>
          <w:bCs/>
          <w:kern w:val="2"/>
          <w:sz w:val="21"/>
          <w:szCs w:val="21"/>
        </w:rPr>
        <w:t xml:space="preserve">          </w:t>
      </w:r>
      <w:r>
        <w:rPr>
          <w:rFonts w:ascii="Times New Roman" w:hAnsi="Times New Roman"/>
          <w:noProof/>
          <w:kern w:val="2"/>
          <w:sz w:val="21"/>
          <w:szCs w:val="21"/>
        </w:rPr>
        <w:drawing>
          <wp:inline distT="0" distB="0" distL="0" distR="0" wp14:anchorId="411F3C78" wp14:editId="665FA780">
            <wp:extent cx="2217557" cy="16325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48578" cy="1655337"/>
                    </a:xfrm>
                    <a:prstGeom prst="rect">
                      <a:avLst/>
                    </a:prstGeom>
                    <a:noFill/>
                  </pic:spPr>
                </pic:pic>
              </a:graphicData>
            </a:graphic>
          </wp:inline>
        </w:drawing>
      </w:r>
    </w:p>
    <w:p w14:paraId="328C96B8" w14:textId="77777777" w:rsidR="00FE5FFF" w:rsidRPr="00312A47" w:rsidRDefault="00FE5FFF" w:rsidP="00FE5FFF">
      <w:pPr>
        <w:widowControl w:val="0"/>
        <w:spacing w:line="360" w:lineRule="auto"/>
        <w:jc w:val="center"/>
        <w:rPr>
          <w:rFonts w:ascii="Times New Roman" w:hAnsi="Times New Roman"/>
          <w:b/>
          <w:bCs/>
          <w:kern w:val="2"/>
          <w:sz w:val="21"/>
          <w:szCs w:val="21"/>
        </w:rPr>
      </w:pPr>
      <w:r w:rsidRPr="00312A47">
        <w:rPr>
          <w:rFonts w:ascii="Times New Roman" w:hAnsi="Times New Roman"/>
          <w:b/>
          <w:bCs/>
          <w:kern w:val="2"/>
          <w:sz w:val="21"/>
          <w:szCs w:val="21"/>
        </w:rPr>
        <w:t xml:space="preserve">   </w:t>
      </w:r>
      <w:r>
        <w:rPr>
          <w:rFonts w:ascii="Times New Roman" w:hAnsi="Times New Roman"/>
          <w:b/>
          <w:bCs/>
          <w:kern w:val="2"/>
          <w:sz w:val="21"/>
          <w:szCs w:val="21"/>
        </w:rPr>
        <w:t>(c)</w:t>
      </w:r>
      <w:r w:rsidRPr="00312A47">
        <w:rPr>
          <w:rFonts w:ascii="Times New Roman" w:hAnsi="Times New Roman"/>
          <w:b/>
          <w:bCs/>
          <w:kern w:val="2"/>
          <w:sz w:val="21"/>
          <w:szCs w:val="21"/>
        </w:rPr>
        <w:t xml:space="preserve"> </w:t>
      </w:r>
      <w:r>
        <w:rPr>
          <w:rFonts w:ascii="Times New Roman" w:hAnsi="Times New Roman"/>
          <w:b/>
          <w:bCs/>
          <w:kern w:val="2"/>
          <w:sz w:val="21"/>
          <w:szCs w:val="21"/>
        </w:rPr>
        <w:t>Ping-pong times</w:t>
      </w:r>
      <w:r w:rsidRPr="00312A47">
        <w:rPr>
          <w:rFonts w:ascii="Times New Roman" w:hAnsi="Times New Roman"/>
          <w:b/>
          <w:bCs/>
          <w:kern w:val="2"/>
          <w:sz w:val="21"/>
          <w:szCs w:val="21"/>
        </w:rPr>
        <w:t xml:space="preserve">                </w:t>
      </w:r>
      <w:r>
        <w:rPr>
          <w:rFonts w:ascii="Times New Roman" w:hAnsi="Times New Roman"/>
          <w:b/>
          <w:bCs/>
          <w:kern w:val="2"/>
          <w:sz w:val="21"/>
          <w:szCs w:val="21"/>
        </w:rPr>
        <w:t xml:space="preserve">     </w:t>
      </w:r>
      <w:proofErr w:type="gramStart"/>
      <w:r>
        <w:rPr>
          <w:rFonts w:ascii="Times New Roman" w:hAnsi="Times New Roman"/>
          <w:b/>
          <w:bCs/>
          <w:kern w:val="2"/>
          <w:sz w:val="21"/>
          <w:szCs w:val="21"/>
        </w:rPr>
        <w:t xml:space="preserve">  </w:t>
      </w:r>
      <w:r w:rsidRPr="00312A47">
        <w:rPr>
          <w:rFonts w:ascii="Times New Roman" w:hAnsi="Times New Roman"/>
          <w:b/>
          <w:bCs/>
          <w:kern w:val="2"/>
          <w:sz w:val="21"/>
          <w:szCs w:val="21"/>
        </w:rPr>
        <w:t xml:space="preserve"> </w:t>
      </w:r>
      <w:r>
        <w:rPr>
          <w:rFonts w:ascii="Times New Roman" w:hAnsi="Times New Roman"/>
          <w:b/>
          <w:bCs/>
          <w:kern w:val="2"/>
          <w:sz w:val="21"/>
          <w:szCs w:val="21"/>
        </w:rPr>
        <w:t>(</w:t>
      </w:r>
      <w:proofErr w:type="gramEnd"/>
      <w:r>
        <w:rPr>
          <w:rFonts w:ascii="Times New Roman" w:hAnsi="Times New Roman"/>
          <w:b/>
          <w:bCs/>
          <w:kern w:val="2"/>
          <w:sz w:val="21"/>
          <w:szCs w:val="21"/>
        </w:rPr>
        <w:t>d) A</w:t>
      </w:r>
      <w:r w:rsidRPr="00312A47">
        <w:rPr>
          <w:rFonts w:ascii="Times New Roman" w:hAnsi="Times New Roman"/>
          <w:b/>
          <w:bCs/>
          <w:kern w:val="2"/>
          <w:sz w:val="21"/>
          <w:szCs w:val="21"/>
        </w:rPr>
        <w:t>verage time of stay(</w:t>
      </w:r>
      <w:proofErr w:type="spellStart"/>
      <w:r w:rsidRPr="00312A47">
        <w:rPr>
          <w:rFonts w:ascii="Times New Roman" w:hAnsi="Times New Roman"/>
          <w:b/>
          <w:bCs/>
          <w:kern w:val="2"/>
          <w:sz w:val="21"/>
          <w:szCs w:val="21"/>
        </w:rPr>
        <w:t>ms</w:t>
      </w:r>
      <w:proofErr w:type="spellEnd"/>
      <w:r w:rsidRPr="00312A47">
        <w:rPr>
          <w:rFonts w:ascii="Times New Roman" w:hAnsi="Times New Roman"/>
          <w:b/>
          <w:bCs/>
          <w:kern w:val="2"/>
          <w:sz w:val="21"/>
          <w:szCs w:val="21"/>
        </w:rPr>
        <w:t>)</w:t>
      </w:r>
    </w:p>
    <w:p w14:paraId="567EDD58" w14:textId="51EE798F" w:rsidR="00FE5FFF" w:rsidRPr="00D552BE" w:rsidRDefault="00FE5FFF" w:rsidP="00FE5FFF">
      <w:pPr>
        <w:spacing w:before="120"/>
        <w:jc w:val="center"/>
        <w:rPr>
          <w:rFonts w:ascii="Arial Unicode MS" w:eastAsia="Arial Unicode MS" w:hAnsi="Arial Unicode MS" w:cs="Arial Unicode MS"/>
          <w:b/>
          <w:bCs/>
        </w:rPr>
      </w:pPr>
      <w:bookmarkStart w:id="50" w:name="_Hlk162359046"/>
      <w:bookmarkStart w:id="51" w:name="OLE_LINK9"/>
      <w:r w:rsidRPr="00D552BE">
        <w:rPr>
          <w:rFonts w:ascii="Arial Unicode MS" w:eastAsia="Arial Unicode MS" w:hAnsi="Arial Unicode MS" w:cs="Arial Unicode MS"/>
          <w:b/>
          <w:bCs/>
        </w:rPr>
        <w:t xml:space="preserve">Figure </w:t>
      </w:r>
      <w:r w:rsidR="00161E2E" w:rsidRPr="00D552BE">
        <w:rPr>
          <w:rFonts w:ascii="Arial Unicode MS" w:eastAsia="Arial Unicode MS" w:hAnsi="Arial Unicode MS" w:cs="Arial Unicode MS"/>
          <w:b/>
          <w:bCs/>
        </w:rPr>
        <w:t>3 System-level Performance</w:t>
      </w:r>
      <w:r w:rsidRPr="00D552BE">
        <w:rPr>
          <w:rFonts w:ascii="Arial Unicode MS" w:eastAsia="Arial Unicode MS" w:hAnsi="Arial Unicode MS" w:cs="Arial Unicode MS"/>
          <w:b/>
          <w:bCs/>
        </w:rPr>
        <w:t xml:space="preserve"> for spatial </w:t>
      </w:r>
      <w:bookmarkEnd w:id="50"/>
      <w:r w:rsidR="00161E2E" w:rsidRPr="00D552BE">
        <w:rPr>
          <w:rFonts w:ascii="Arial Unicode MS" w:eastAsia="Arial Unicode MS" w:hAnsi="Arial Unicode MS" w:cs="Arial Unicode MS"/>
          <w:b/>
          <w:bCs/>
        </w:rPr>
        <w:t>domain prediction in beam dimension</w:t>
      </w:r>
    </w:p>
    <w:p w14:paraId="5BFE6444" w14:textId="234CFC13" w:rsidR="00FE5FFF" w:rsidRPr="00D552BE" w:rsidRDefault="00FE5FFF" w:rsidP="00951227">
      <w:pPr>
        <w:spacing w:before="120"/>
        <w:rPr>
          <w:rFonts w:ascii="Times New Roman" w:eastAsia="DengXian" w:hAnsi="Times New Roman" w:cs="Arial"/>
          <w:b/>
          <w:bCs/>
          <w:noProof/>
          <w:kern w:val="2"/>
          <w:sz w:val="22"/>
          <w:szCs w:val="22"/>
          <w:lang w:val="en-US"/>
        </w:rPr>
      </w:pPr>
      <w:bookmarkStart w:id="52" w:name="OLE_LINK47"/>
      <w:bookmarkStart w:id="53" w:name="OLE_LINK83"/>
      <w:bookmarkEnd w:id="51"/>
      <w:r w:rsidRPr="00D552BE">
        <w:rPr>
          <w:rFonts w:ascii="Times New Roman" w:eastAsia="DengXian" w:hAnsi="Times New Roman" w:cs="Arial"/>
          <w:b/>
          <w:bCs/>
          <w:noProof/>
          <w:kern w:val="2"/>
          <w:sz w:val="22"/>
          <w:szCs w:val="22"/>
          <w:lang w:val="en-US"/>
        </w:rPr>
        <w:t xml:space="preserve">Observation </w:t>
      </w:r>
      <w:r w:rsidR="00E8435F">
        <w:rPr>
          <w:rFonts w:ascii="Times New Roman" w:eastAsia="DengXian" w:hAnsi="Times New Roman" w:cs="Arial"/>
          <w:b/>
          <w:bCs/>
          <w:noProof/>
          <w:kern w:val="2"/>
          <w:sz w:val="22"/>
          <w:szCs w:val="22"/>
          <w:lang w:val="en-US"/>
        </w:rPr>
        <w:t>6</w:t>
      </w:r>
      <w:r w:rsidRPr="00D552BE">
        <w:rPr>
          <w:rFonts w:ascii="Times New Roman" w:eastAsia="DengXian" w:hAnsi="Times New Roman" w:cs="Arial"/>
          <w:b/>
          <w:bCs/>
          <w:noProof/>
          <w:kern w:val="2"/>
          <w:sz w:val="22"/>
          <w:szCs w:val="22"/>
          <w:lang w:val="en-US"/>
        </w:rPr>
        <w:t xml:space="preserve">: </w:t>
      </w:r>
      <w:bookmarkStart w:id="54" w:name="OLE_LINK44"/>
      <w:r w:rsidRPr="00D552BE">
        <w:rPr>
          <w:rFonts w:ascii="Times New Roman" w:eastAsia="DengXian" w:hAnsi="Times New Roman" w:cs="Arial"/>
          <w:b/>
          <w:bCs/>
          <w:noProof/>
          <w:kern w:val="2"/>
          <w:sz w:val="22"/>
          <w:szCs w:val="22"/>
          <w:lang w:val="en-US"/>
        </w:rPr>
        <w:t>By spatial domain prediction</w:t>
      </w:r>
      <w:r w:rsidR="00951227">
        <w:rPr>
          <w:rFonts w:ascii="Times New Roman" w:eastAsia="DengXian" w:hAnsi="Times New Roman" w:cs="Arial"/>
          <w:b/>
          <w:bCs/>
          <w:noProof/>
          <w:kern w:val="2"/>
          <w:sz w:val="22"/>
          <w:szCs w:val="22"/>
          <w:lang w:val="en-US"/>
        </w:rPr>
        <w:t xml:space="preserve"> in beam dimension</w:t>
      </w:r>
      <w:r w:rsidRPr="00D552BE">
        <w:rPr>
          <w:rFonts w:ascii="Times New Roman" w:eastAsia="DengXian" w:hAnsi="Times New Roman" w:cs="Arial"/>
          <w:b/>
          <w:bCs/>
          <w:noProof/>
          <w:kern w:val="2"/>
          <w:sz w:val="22"/>
          <w:szCs w:val="22"/>
          <w:lang w:val="en-US"/>
        </w:rPr>
        <w:t xml:space="preserve">, 50% reduction in reference signal and UE measurement effort can be achieved, without any degradation in mobility performance compared with legacy HO in the metrics such as HOF, Ping-pong, data interruption time, and average TOS. </w:t>
      </w:r>
      <w:bookmarkEnd w:id="52"/>
      <w:bookmarkEnd w:id="54"/>
    </w:p>
    <w:bookmarkEnd w:id="49"/>
    <w:bookmarkEnd w:id="53"/>
    <w:p w14:paraId="1F76803A" w14:textId="07400CC3" w:rsidR="00FE5FFF" w:rsidRPr="00D552BE" w:rsidRDefault="001843BF" w:rsidP="00D552BE">
      <w:pPr>
        <w:pStyle w:val="Comments"/>
        <w:spacing w:before="120" w:after="120"/>
        <w:jc w:val="both"/>
        <w:rPr>
          <w:rFonts w:ascii="Times New Roman" w:eastAsia="DengXian" w:hAnsi="Times New Roman" w:cstheme="minorBidi"/>
          <w:sz w:val="22"/>
          <w:szCs w:val="22"/>
        </w:rPr>
      </w:pPr>
      <w:r w:rsidRPr="00D552BE">
        <w:rPr>
          <w:rFonts w:ascii="Times New Roman" w:eastAsia="DengXian" w:hAnsi="Times New Roman" w:cstheme="minorBidi"/>
          <w:i w:val="0"/>
          <w:noProof w:val="0"/>
          <w:kern w:val="0"/>
          <w:sz w:val="22"/>
          <w:szCs w:val="22"/>
          <w:lang w:val="en-GB" w:eastAsia="zh-CN"/>
        </w:rPr>
        <w:t>Based on above simulation results, we have following proposal:</w:t>
      </w:r>
    </w:p>
    <w:p w14:paraId="01BCE15B" w14:textId="5DBF963E" w:rsidR="0074487F" w:rsidRPr="00B05359" w:rsidRDefault="0074487F" w:rsidP="00D552BE">
      <w:pPr>
        <w:spacing w:before="120"/>
        <w:rPr>
          <w:rFonts w:ascii="Times New Roman" w:eastAsia="DengXian" w:hAnsi="Times New Roman" w:cs="Arial"/>
          <w:b/>
          <w:bCs/>
          <w:noProof/>
          <w:kern w:val="2"/>
          <w:sz w:val="22"/>
          <w:szCs w:val="22"/>
          <w:lang w:val="en-US"/>
        </w:rPr>
      </w:pPr>
      <w:bookmarkStart w:id="55" w:name="OLE_LINK65"/>
      <w:r w:rsidRPr="00B05359">
        <w:rPr>
          <w:rFonts w:ascii="Times New Roman" w:eastAsia="DengXian" w:hAnsi="Times New Roman" w:cs="Arial" w:hint="eastAsia"/>
          <w:b/>
          <w:bCs/>
          <w:noProof/>
          <w:kern w:val="2"/>
          <w:sz w:val="22"/>
          <w:szCs w:val="22"/>
          <w:lang w:val="en-US"/>
        </w:rPr>
        <w:t>P</w:t>
      </w:r>
      <w:r w:rsidRPr="00B05359">
        <w:rPr>
          <w:rFonts w:ascii="Times New Roman" w:eastAsia="DengXian" w:hAnsi="Times New Roman" w:cs="Arial"/>
          <w:b/>
          <w:bCs/>
          <w:noProof/>
          <w:kern w:val="2"/>
          <w:sz w:val="22"/>
          <w:szCs w:val="22"/>
          <w:lang w:val="en-US"/>
        </w:rPr>
        <w:t xml:space="preserve">roposal 4: Capture </w:t>
      </w:r>
      <w:r w:rsidR="00C131DE">
        <w:rPr>
          <w:rFonts w:ascii="Times New Roman" w:eastAsia="DengXian" w:hAnsi="Times New Roman" w:cs="Arial"/>
          <w:b/>
          <w:bCs/>
          <w:noProof/>
          <w:kern w:val="2"/>
          <w:sz w:val="22"/>
          <w:szCs w:val="22"/>
          <w:lang w:val="en-US"/>
        </w:rPr>
        <w:t xml:space="preserve">the </w:t>
      </w:r>
      <w:r w:rsidRPr="00B05359">
        <w:rPr>
          <w:rFonts w:ascii="Times New Roman" w:eastAsia="DengXian" w:hAnsi="Times New Roman" w:cs="Arial"/>
          <w:b/>
          <w:bCs/>
          <w:noProof/>
          <w:kern w:val="2"/>
          <w:sz w:val="22"/>
          <w:szCs w:val="22"/>
          <w:lang w:val="en-US"/>
        </w:rPr>
        <w:t>following observations for intra-frequency spatial domain prediction</w:t>
      </w:r>
      <w:r w:rsidR="00951227">
        <w:rPr>
          <w:rFonts w:ascii="Times New Roman" w:eastAsia="DengXian" w:hAnsi="Times New Roman" w:cs="Arial"/>
          <w:b/>
          <w:bCs/>
          <w:noProof/>
          <w:kern w:val="2"/>
          <w:sz w:val="22"/>
          <w:szCs w:val="22"/>
          <w:lang w:val="en-US"/>
        </w:rPr>
        <w:t xml:space="preserve"> </w:t>
      </w:r>
      <w:r w:rsidR="001D25DB">
        <w:rPr>
          <w:rFonts w:ascii="Times New Roman" w:eastAsia="DengXian" w:hAnsi="Times New Roman" w:cs="Arial"/>
          <w:b/>
          <w:bCs/>
          <w:noProof/>
          <w:kern w:val="2"/>
          <w:sz w:val="22"/>
          <w:szCs w:val="22"/>
          <w:lang w:val="en-US"/>
        </w:rPr>
        <w:t>(</w:t>
      </w:r>
      <w:r w:rsidR="00951227">
        <w:rPr>
          <w:rFonts w:ascii="Times New Roman" w:eastAsia="DengXian" w:hAnsi="Times New Roman" w:cs="Arial" w:hint="eastAsia"/>
          <w:b/>
          <w:bCs/>
          <w:noProof/>
          <w:kern w:val="2"/>
          <w:sz w:val="22"/>
          <w:szCs w:val="22"/>
          <w:lang w:val="en-US"/>
        </w:rPr>
        <w:t>in</w:t>
      </w:r>
      <w:r w:rsidR="00951227">
        <w:rPr>
          <w:rFonts w:ascii="Times New Roman" w:eastAsia="DengXian" w:hAnsi="Times New Roman" w:cs="Arial"/>
          <w:b/>
          <w:bCs/>
          <w:noProof/>
          <w:kern w:val="2"/>
          <w:sz w:val="22"/>
          <w:szCs w:val="22"/>
          <w:lang w:val="en-US"/>
        </w:rPr>
        <w:t xml:space="preserve"> bean dimension</w:t>
      </w:r>
      <w:r w:rsidR="001D25DB">
        <w:rPr>
          <w:rFonts w:ascii="Times New Roman" w:eastAsia="DengXian" w:hAnsi="Times New Roman" w:cs="Arial"/>
          <w:b/>
          <w:bCs/>
          <w:noProof/>
          <w:kern w:val="2"/>
          <w:sz w:val="22"/>
          <w:szCs w:val="22"/>
          <w:lang w:val="en-US"/>
        </w:rPr>
        <w:t>)</w:t>
      </w:r>
      <w:r w:rsidR="00C131DE">
        <w:rPr>
          <w:rFonts w:ascii="Times New Roman" w:eastAsia="DengXian" w:hAnsi="Times New Roman" w:cs="Arial"/>
          <w:b/>
          <w:bCs/>
          <w:noProof/>
          <w:kern w:val="2"/>
          <w:sz w:val="22"/>
          <w:szCs w:val="22"/>
          <w:lang w:val="en-US"/>
        </w:rPr>
        <w:t xml:space="preserve"> in the TR</w:t>
      </w:r>
      <w:r w:rsidRPr="00B05359">
        <w:rPr>
          <w:rFonts w:ascii="Times New Roman" w:eastAsia="DengXian" w:hAnsi="Times New Roman" w:cs="Arial"/>
          <w:b/>
          <w:bCs/>
          <w:noProof/>
          <w:kern w:val="2"/>
          <w:sz w:val="22"/>
          <w:szCs w:val="22"/>
          <w:lang w:val="en-US"/>
        </w:rPr>
        <w:t>:</w:t>
      </w:r>
    </w:p>
    <w:p w14:paraId="0D220674" w14:textId="2A677F37" w:rsidR="0074487F" w:rsidRDefault="0074487F" w:rsidP="0074487F">
      <w:pPr>
        <w:numPr>
          <w:ilvl w:val="0"/>
          <w:numId w:val="48"/>
        </w:numPr>
        <w:rPr>
          <w:rFonts w:ascii="Times New Roman" w:eastAsia="DengXian" w:hAnsi="Times New Roman" w:cs="Arial"/>
          <w:b/>
          <w:bCs/>
          <w:noProof/>
          <w:kern w:val="2"/>
          <w:sz w:val="22"/>
          <w:szCs w:val="22"/>
          <w:lang w:val="en-US"/>
        </w:rPr>
      </w:pPr>
      <w:bookmarkStart w:id="56" w:name="OLE_LINK82"/>
      <w:r w:rsidRPr="00B05359">
        <w:rPr>
          <w:rFonts w:ascii="Times New Roman" w:eastAsia="DengXian" w:hAnsi="Times New Roman" w:cs="Arial"/>
          <w:b/>
          <w:bCs/>
          <w:noProof/>
          <w:kern w:val="2"/>
          <w:sz w:val="22"/>
          <w:szCs w:val="22"/>
          <w:lang w:val="en-US"/>
        </w:rPr>
        <w:t xml:space="preserve">Increasing MRRS correlates with decreased prediction accuracy. </w:t>
      </w:r>
    </w:p>
    <w:p w14:paraId="5F88228B" w14:textId="2B6B92CE" w:rsidR="00E8435F" w:rsidRPr="00E8435F" w:rsidRDefault="00E8435F" w:rsidP="00E8435F">
      <w:pPr>
        <w:numPr>
          <w:ilvl w:val="0"/>
          <w:numId w:val="48"/>
        </w:numPr>
        <w:rPr>
          <w:rFonts w:ascii="Times New Roman" w:eastAsia="DengXian" w:hAnsi="Times New Roman" w:cs="Arial"/>
          <w:b/>
          <w:bCs/>
          <w:noProof/>
          <w:kern w:val="2"/>
          <w:sz w:val="22"/>
          <w:szCs w:val="22"/>
          <w:lang w:val="en-US"/>
        </w:rPr>
      </w:pPr>
      <w:r w:rsidRPr="00E8435F">
        <w:rPr>
          <w:rFonts w:ascii="Times New Roman" w:eastAsia="DengXian" w:hAnsi="Times New Roman" w:cs="Arial"/>
          <w:b/>
          <w:bCs/>
          <w:noProof/>
          <w:sz w:val="22"/>
          <w:szCs w:val="22"/>
          <w:lang w:val="en-US"/>
        </w:rPr>
        <w:t xml:space="preserve">Increasing </w:t>
      </w:r>
      <w:r>
        <w:rPr>
          <w:rFonts w:ascii="Times New Roman" w:eastAsia="DengXian" w:hAnsi="Times New Roman" w:cs="Arial"/>
          <w:b/>
          <w:bCs/>
          <w:noProof/>
          <w:sz w:val="22"/>
          <w:szCs w:val="22"/>
          <w:lang w:val="en-US"/>
        </w:rPr>
        <w:t>UE speed</w:t>
      </w:r>
      <w:r w:rsidRPr="00E8435F">
        <w:rPr>
          <w:rFonts w:ascii="Times New Roman" w:eastAsia="DengXian" w:hAnsi="Times New Roman" w:cs="Arial"/>
          <w:b/>
          <w:bCs/>
          <w:noProof/>
          <w:sz w:val="22"/>
          <w:szCs w:val="22"/>
          <w:lang w:val="en-US"/>
        </w:rPr>
        <w:t xml:space="preserve"> correlates with decreased prediction accuracy. </w:t>
      </w:r>
    </w:p>
    <w:bookmarkEnd w:id="56"/>
    <w:p w14:paraId="5096E364" w14:textId="1F14BABC" w:rsidR="00617B27" w:rsidRPr="00B05359" w:rsidRDefault="00617B27" w:rsidP="00617B27">
      <w:pPr>
        <w:numPr>
          <w:ilvl w:val="0"/>
          <w:numId w:val="48"/>
        </w:numPr>
        <w:rPr>
          <w:rFonts w:ascii="Times New Roman" w:eastAsia="DengXian" w:hAnsi="Times New Roman" w:cs="Arial"/>
          <w:b/>
          <w:bCs/>
          <w:noProof/>
          <w:kern w:val="2"/>
          <w:sz w:val="22"/>
          <w:szCs w:val="22"/>
          <w:lang w:val="en-US"/>
        </w:rPr>
      </w:pPr>
      <w:r w:rsidRPr="00B05359">
        <w:rPr>
          <w:rFonts w:ascii="Times New Roman" w:eastAsia="DengXian" w:hAnsi="Times New Roman" w:cs="Arial"/>
          <w:b/>
          <w:bCs/>
          <w:noProof/>
          <w:kern w:val="2"/>
          <w:sz w:val="22"/>
          <w:szCs w:val="22"/>
          <w:lang w:val="en-US"/>
        </w:rPr>
        <w:lastRenderedPageBreak/>
        <w:t>Under the same MRRS setting, different measurement skipping patterns can result in different prediction accuracy</w:t>
      </w:r>
      <w:r w:rsidR="00951227">
        <w:rPr>
          <w:rFonts w:ascii="Times New Roman" w:eastAsia="DengXian" w:hAnsi="Times New Roman" w:cs="Arial"/>
          <w:b/>
          <w:bCs/>
          <w:noProof/>
          <w:kern w:val="2"/>
          <w:sz w:val="22"/>
          <w:szCs w:val="22"/>
          <w:lang w:val="en-US"/>
        </w:rPr>
        <w:t>.</w:t>
      </w:r>
    </w:p>
    <w:p w14:paraId="54AA1908" w14:textId="248F0799" w:rsidR="00747EF1" w:rsidRDefault="007458F3" w:rsidP="00747EF1">
      <w:pPr>
        <w:numPr>
          <w:ilvl w:val="0"/>
          <w:numId w:val="48"/>
        </w:numPr>
        <w:rPr>
          <w:rFonts w:ascii="Times New Roman" w:eastAsia="DengXian" w:hAnsi="Times New Roman" w:cs="Arial"/>
          <w:b/>
          <w:bCs/>
          <w:noProof/>
          <w:kern w:val="2"/>
          <w:sz w:val="22"/>
          <w:szCs w:val="22"/>
          <w:lang w:val="en-US"/>
        </w:rPr>
      </w:pPr>
      <w:r w:rsidRPr="007458F3">
        <w:rPr>
          <w:rFonts w:ascii="Times New Roman" w:eastAsia="DengXian" w:hAnsi="Times New Roman" w:cs="Arial"/>
          <w:b/>
          <w:bCs/>
          <w:noProof/>
          <w:kern w:val="2"/>
          <w:sz w:val="22"/>
          <w:szCs w:val="22"/>
          <w:lang w:val="en-US"/>
        </w:rPr>
        <w:t xml:space="preserve">Under the same MRRS setting, </w:t>
      </w:r>
      <w:r>
        <w:rPr>
          <w:rFonts w:ascii="Times New Roman" w:eastAsia="DengXian" w:hAnsi="Times New Roman" w:cs="Arial"/>
          <w:b/>
          <w:bCs/>
          <w:noProof/>
          <w:kern w:val="2"/>
          <w:sz w:val="22"/>
          <w:szCs w:val="22"/>
          <w:lang w:val="en-US"/>
        </w:rPr>
        <w:t>s</w:t>
      </w:r>
      <w:r w:rsidR="00747EF1" w:rsidRPr="00B05359">
        <w:rPr>
          <w:rFonts w:ascii="Times New Roman" w:eastAsia="DengXian" w:hAnsi="Times New Roman" w:cs="Arial"/>
          <w:b/>
          <w:bCs/>
          <w:noProof/>
          <w:kern w:val="2"/>
          <w:sz w:val="22"/>
          <w:szCs w:val="22"/>
          <w:lang w:val="en-US"/>
        </w:rPr>
        <w:t>ub-use case 1 demonstrates higher prediction accuracy than RRM sub-use case 3</w:t>
      </w:r>
      <w:r w:rsidR="00951227">
        <w:rPr>
          <w:rFonts w:ascii="Times New Roman" w:eastAsia="DengXian" w:hAnsi="Times New Roman" w:cs="Arial"/>
          <w:b/>
          <w:bCs/>
          <w:noProof/>
          <w:kern w:val="2"/>
          <w:sz w:val="22"/>
          <w:szCs w:val="22"/>
          <w:lang w:val="en-US"/>
        </w:rPr>
        <w:t>.</w:t>
      </w:r>
    </w:p>
    <w:p w14:paraId="3E5C31BF" w14:textId="22624E28" w:rsidR="001843BF" w:rsidRPr="00B05359" w:rsidRDefault="001843BF" w:rsidP="00747EF1">
      <w:pPr>
        <w:numPr>
          <w:ilvl w:val="0"/>
          <w:numId w:val="48"/>
        </w:numPr>
        <w:rPr>
          <w:rFonts w:ascii="Times New Roman" w:eastAsia="DengXian" w:hAnsi="Times New Roman" w:cs="Arial"/>
          <w:b/>
          <w:bCs/>
          <w:noProof/>
          <w:kern w:val="2"/>
          <w:sz w:val="22"/>
          <w:szCs w:val="22"/>
          <w:lang w:val="en-US"/>
        </w:rPr>
      </w:pPr>
      <w:r w:rsidRPr="001843BF">
        <w:rPr>
          <w:rFonts w:ascii="Times New Roman" w:eastAsia="DengXian" w:hAnsi="Times New Roman" w:cs="Arial"/>
          <w:b/>
          <w:bCs/>
          <w:noProof/>
          <w:kern w:val="2"/>
          <w:sz w:val="22"/>
          <w:szCs w:val="22"/>
          <w:lang w:val="en-US"/>
        </w:rPr>
        <w:t xml:space="preserve">Under the same MRRS setting, cluster-based approach demonstrates higher prediction accuracy than </w:t>
      </w:r>
      <w:r w:rsidR="00C131DE">
        <w:rPr>
          <w:rFonts w:ascii="Times New Roman" w:eastAsia="DengXian" w:hAnsi="Times New Roman" w:cs="Arial"/>
          <w:b/>
          <w:bCs/>
          <w:noProof/>
          <w:kern w:val="2"/>
          <w:sz w:val="22"/>
          <w:szCs w:val="22"/>
          <w:lang w:val="en-US"/>
        </w:rPr>
        <w:t>the single-cell</w:t>
      </w:r>
      <w:r w:rsidRPr="001843BF">
        <w:rPr>
          <w:rFonts w:ascii="Times New Roman" w:eastAsia="DengXian" w:hAnsi="Times New Roman" w:cs="Arial"/>
          <w:b/>
          <w:bCs/>
          <w:noProof/>
          <w:kern w:val="2"/>
          <w:sz w:val="22"/>
          <w:szCs w:val="22"/>
          <w:lang w:val="en-US"/>
        </w:rPr>
        <w:t xml:space="preserve"> approach.</w:t>
      </w:r>
    </w:p>
    <w:p w14:paraId="786F0466" w14:textId="6794D2C2" w:rsidR="00951227" w:rsidRPr="00B05359" w:rsidRDefault="00C131DE" w:rsidP="00EB11FD">
      <w:pPr>
        <w:numPr>
          <w:ilvl w:val="0"/>
          <w:numId w:val="48"/>
        </w:numPr>
        <w:rPr>
          <w:rFonts w:ascii="Times New Roman" w:eastAsia="DengXian" w:hAnsi="Times New Roman" w:cs="Arial"/>
          <w:b/>
          <w:bCs/>
          <w:noProof/>
          <w:kern w:val="2"/>
          <w:sz w:val="22"/>
          <w:szCs w:val="22"/>
          <w:lang w:val="en-US"/>
        </w:rPr>
      </w:pPr>
      <w:r>
        <w:rPr>
          <w:rFonts w:ascii="Times New Roman" w:eastAsia="DengXian" w:hAnsi="Times New Roman" w:cs="Arial"/>
          <w:b/>
          <w:bCs/>
          <w:noProof/>
          <w:kern w:val="2"/>
          <w:sz w:val="22"/>
          <w:szCs w:val="22"/>
          <w:lang w:val="en-US"/>
        </w:rPr>
        <w:t>For i</w:t>
      </w:r>
      <w:r w:rsidR="0074487F" w:rsidRPr="00951227">
        <w:rPr>
          <w:rFonts w:ascii="Times New Roman" w:eastAsia="DengXian" w:hAnsi="Times New Roman" w:cs="Arial"/>
          <w:b/>
          <w:bCs/>
          <w:noProof/>
          <w:kern w:val="2"/>
          <w:sz w:val="22"/>
          <w:szCs w:val="22"/>
          <w:lang w:val="en-US"/>
        </w:rPr>
        <w:t xml:space="preserve">ntra-frequency spatial domain prediction </w:t>
      </w:r>
      <w:r>
        <w:rPr>
          <w:rFonts w:ascii="Times New Roman" w:eastAsia="DengXian" w:hAnsi="Times New Roman" w:cs="Arial"/>
          <w:b/>
          <w:bCs/>
          <w:noProof/>
          <w:kern w:val="2"/>
          <w:sz w:val="22"/>
          <w:szCs w:val="22"/>
          <w:lang w:val="en-US"/>
        </w:rPr>
        <w:t>(</w:t>
      </w:r>
      <w:r w:rsidR="00951227" w:rsidRPr="00951227">
        <w:rPr>
          <w:rFonts w:ascii="Times New Roman" w:eastAsia="DengXian" w:hAnsi="Times New Roman" w:cs="Arial"/>
          <w:b/>
          <w:bCs/>
          <w:noProof/>
          <w:kern w:val="2"/>
          <w:sz w:val="22"/>
          <w:szCs w:val="22"/>
          <w:lang w:val="en-US"/>
        </w:rPr>
        <w:t>in beam dimension</w:t>
      </w:r>
      <w:r>
        <w:rPr>
          <w:rFonts w:ascii="Times New Roman" w:eastAsia="DengXian" w:hAnsi="Times New Roman" w:cs="Arial"/>
          <w:b/>
          <w:bCs/>
          <w:noProof/>
          <w:kern w:val="2"/>
          <w:sz w:val="22"/>
          <w:szCs w:val="22"/>
          <w:lang w:val="en-US"/>
        </w:rPr>
        <w:t xml:space="preserve">) </w:t>
      </w:r>
      <w:r w:rsidRPr="00951227">
        <w:rPr>
          <w:rFonts w:ascii="Times New Roman" w:eastAsia="DengXian" w:hAnsi="Times New Roman" w:cs="Arial"/>
          <w:b/>
          <w:bCs/>
          <w:noProof/>
          <w:kern w:val="2"/>
          <w:sz w:val="22"/>
          <w:szCs w:val="22"/>
          <w:lang w:val="en-US"/>
        </w:rPr>
        <w:t>with MRRS=50%</w:t>
      </w:r>
      <w:r>
        <w:rPr>
          <w:rFonts w:ascii="Times New Roman" w:eastAsia="DengXian" w:hAnsi="Times New Roman" w:cs="Arial"/>
          <w:b/>
          <w:bCs/>
          <w:noProof/>
          <w:kern w:val="2"/>
          <w:sz w:val="22"/>
          <w:szCs w:val="22"/>
          <w:lang w:val="en-US"/>
        </w:rPr>
        <w:t xml:space="preserve">, the </w:t>
      </w:r>
      <w:r w:rsidRPr="00C131DE">
        <w:rPr>
          <w:rFonts w:ascii="Times New Roman" w:eastAsia="DengXian" w:hAnsi="Times New Roman" w:cs="Arial"/>
          <w:b/>
          <w:bCs/>
          <w:noProof/>
          <w:kern w:val="2"/>
          <w:sz w:val="22"/>
          <w:szCs w:val="22"/>
          <w:lang w:val="en-US"/>
        </w:rPr>
        <w:t>AI algorithm</w:t>
      </w:r>
      <w:r w:rsidR="00951227" w:rsidRPr="00951227">
        <w:rPr>
          <w:rFonts w:ascii="Times New Roman" w:eastAsia="DengXian" w:hAnsi="Times New Roman" w:cs="Arial"/>
          <w:b/>
          <w:bCs/>
          <w:noProof/>
          <w:kern w:val="2"/>
          <w:sz w:val="22"/>
          <w:szCs w:val="22"/>
          <w:lang w:val="en-US"/>
        </w:rPr>
        <w:t xml:space="preserve"> </w:t>
      </w:r>
      <w:r w:rsidR="0074487F" w:rsidRPr="00951227">
        <w:rPr>
          <w:rFonts w:ascii="Times New Roman" w:eastAsia="DengXian" w:hAnsi="Times New Roman" w:cs="Arial"/>
          <w:b/>
          <w:bCs/>
          <w:noProof/>
          <w:kern w:val="2"/>
          <w:sz w:val="22"/>
          <w:szCs w:val="22"/>
          <w:lang w:val="en-US"/>
        </w:rPr>
        <w:t xml:space="preserve">can achieve comparable system performance as the </w:t>
      </w:r>
      <w:r>
        <w:rPr>
          <w:rFonts w:ascii="Times New Roman" w:eastAsia="DengXian" w:hAnsi="Times New Roman" w:cs="Arial"/>
          <w:b/>
          <w:bCs/>
          <w:noProof/>
          <w:kern w:val="2"/>
          <w:sz w:val="22"/>
          <w:szCs w:val="22"/>
          <w:lang w:val="en-US"/>
        </w:rPr>
        <w:t xml:space="preserve">legacy </w:t>
      </w:r>
      <w:r>
        <w:rPr>
          <w:rFonts w:ascii="Times New Roman" w:eastAsia="DengXian" w:hAnsi="Times New Roman" w:cs="Arial" w:hint="eastAsia"/>
          <w:b/>
          <w:bCs/>
          <w:noProof/>
          <w:kern w:val="2"/>
          <w:sz w:val="22"/>
          <w:szCs w:val="22"/>
          <w:lang w:val="en-US"/>
        </w:rPr>
        <w:t>mechanism</w:t>
      </w:r>
      <w:r w:rsidR="00617B27" w:rsidRPr="00951227">
        <w:rPr>
          <w:rFonts w:ascii="Times New Roman" w:eastAsia="DengXian" w:hAnsi="Times New Roman" w:cs="Arial"/>
          <w:b/>
          <w:bCs/>
          <w:noProof/>
          <w:kern w:val="2"/>
          <w:sz w:val="22"/>
          <w:szCs w:val="22"/>
          <w:lang w:val="en-US"/>
        </w:rPr>
        <w:t>.</w:t>
      </w:r>
    </w:p>
    <w:bookmarkEnd w:id="55"/>
    <w:p w14:paraId="2D3B213F" w14:textId="6A142D32" w:rsidR="000B30C8" w:rsidRDefault="00951227" w:rsidP="000B30C8">
      <w:pPr>
        <w:rPr>
          <w:rFonts w:ascii="Times New Roman" w:eastAsia="DengXian" w:hAnsi="Times New Roman" w:cstheme="minorBidi"/>
          <w:sz w:val="22"/>
          <w:szCs w:val="22"/>
        </w:rPr>
      </w:pPr>
      <w:r>
        <w:rPr>
          <w:rFonts w:ascii="Times New Roman" w:eastAsia="DengXian" w:hAnsi="Times New Roman" w:cstheme="minorBidi"/>
          <w:sz w:val="22"/>
          <w:szCs w:val="22"/>
        </w:rPr>
        <w:t xml:space="preserve">Considering the performance gains in spatial domain prediction in beam dimension, </w:t>
      </w:r>
      <w:r w:rsidR="000B30C8">
        <w:rPr>
          <w:rFonts w:ascii="Times New Roman" w:eastAsia="DengXian" w:hAnsi="Times New Roman" w:cstheme="minorBidi"/>
          <w:sz w:val="22"/>
          <w:szCs w:val="22"/>
        </w:rPr>
        <w:t>s</w:t>
      </w:r>
      <w:r w:rsidR="000B30C8" w:rsidRPr="00D552BE">
        <w:rPr>
          <w:rFonts w:ascii="Times New Roman" w:eastAsia="DengXian" w:hAnsi="Times New Roman" w:cstheme="minorBidi"/>
          <w:sz w:val="22"/>
          <w:szCs w:val="22"/>
        </w:rPr>
        <w:t xml:space="preserve">patial domain prediction in beam dimension should not be excluded and the impact should be further studied by RAN2. </w:t>
      </w:r>
    </w:p>
    <w:p w14:paraId="01F65AC1" w14:textId="64B53008" w:rsidR="00FB086E" w:rsidRPr="00D552BE" w:rsidRDefault="000B30C8" w:rsidP="00D552BE">
      <w:pPr>
        <w:rPr>
          <w:rFonts w:ascii="Times New Roman" w:eastAsia="DengXian" w:hAnsi="Times New Roman" w:cstheme="minorBidi"/>
          <w:sz w:val="22"/>
          <w:szCs w:val="22"/>
        </w:rPr>
      </w:pPr>
      <w:r>
        <w:rPr>
          <w:rFonts w:ascii="Times New Roman" w:hAnsi="Times New Roman"/>
          <w:b/>
          <w:bCs/>
          <w:sz w:val="22"/>
          <w:szCs w:val="22"/>
        </w:rPr>
        <w:t>Proposal 5: The</w:t>
      </w:r>
      <w:r w:rsidR="009A24B7">
        <w:rPr>
          <w:rFonts w:ascii="Times New Roman" w:hAnsi="Times New Roman"/>
          <w:b/>
          <w:bCs/>
          <w:sz w:val="22"/>
          <w:szCs w:val="22"/>
        </w:rPr>
        <w:t xml:space="preserve"> specification</w:t>
      </w:r>
      <w:r>
        <w:rPr>
          <w:rFonts w:ascii="Times New Roman" w:hAnsi="Times New Roman"/>
          <w:b/>
          <w:bCs/>
          <w:sz w:val="22"/>
          <w:szCs w:val="22"/>
        </w:rPr>
        <w:t xml:space="preserve"> impact of</w:t>
      </w:r>
      <w:bookmarkStart w:id="57" w:name="OLE_LINK68"/>
      <w:r>
        <w:rPr>
          <w:rFonts w:ascii="Times New Roman" w:hAnsi="Times New Roman"/>
          <w:b/>
          <w:bCs/>
          <w:sz w:val="22"/>
          <w:szCs w:val="22"/>
        </w:rPr>
        <w:t xml:space="preserve"> </w:t>
      </w:r>
      <w:r w:rsidR="001D25DB">
        <w:rPr>
          <w:rFonts w:ascii="Times New Roman" w:hAnsi="Times New Roman"/>
          <w:b/>
          <w:bCs/>
          <w:sz w:val="22"/>
          <w:szCs w:val="22"/>
        </w:rPr>
        <w:t xml:space="preserve">intra-frequency </w:t>
      </w:r>
      <w:r>
        <w:rPr>
          <w:rFonts w:ascii="Times New Roman" w:hAnsi="Times New Roman"/>
          <w:b/>
          <w:bCs/>
          <w:sz w:val="22"/>
          <w:szCs w:val="22"/>
        </w:rPr>
        <w:t>spatial domain prediction in beam dimension</w:t>
      </w:r>
      <w:bookmarkEnd w:id="57"/>
      <w:r>
        <w:rPr>
          <w:rFonts w:ascii="Times New Roman" w:hAnsi="Times New Roman"/>
          <w:b/>
          <w:bCs/>
          <w:sz w:val="22"/>
          <w:szCs w:val="22"/>
        </w:rPr>
        <w:t xml:space="preserve"> will be studied by RAN2</w:t>
      </w:r>
      <w:r w:rsidR="00E5407A">
        <w:rPr>
          <w:rFonts w:ascii="Times New Roman" w:hAnsi="Times New Roman"/>
          <w:b/>
          <w:bCs/>
          <w:sz w:val="22"/>
          <w:szCs w:val="22"/>
        </w:rPr>
        <w:t xml:space="preserve"> for both UE-side and network-side model</w:t>
      </w:r>
      <w:r>
        <w:rPr>
          <w:rFonts w:ascii="Times New Roman" w:hAnsi="Times New Roman"/>
          <w:b/>
          <w:bCs/>
          <w:sz w:val="22"/>
          <w:szCs w:val="22"/>
        </w:rPr>
        <w:t xml:space="preserve">. </w:t>
      </w:r>
    </w:p>
    <w:p w14:paraId="1534E9A3" w14:textId="4585DFE6" w:rsidR="00BF7C7A" w:rsidRDefault="00BF7C7A" w:rsidP="008D07B6">
      <w:pPr>
        <w:pStyle w:val="1"/>
        <w:rPr>
          <w:rFonts w:eastAsiaTheme="minorEastAsia"/>
          <w:lang w:eastAsia="zh-TW"/>
        </w:rPr>
      </w:pPr>
      <w:bookmarkStart w:id="58" w:name="OLE_LINK134"/>
      <w:bookmarkEnd w:id="10"/>
      <w:bookmarkEnd w:id="11"/>
      <w:bookmarkEnd w:id="12"/>
      <w:bookmarkEnd w:id="13"/>
      <w:bookmarkEnd w:id="14"/>
      <w:bookmarkEnd w:id="15"/>
      <w:bookmarkEnd w:id="16"/>
      <w:bookmarkEnd w:id="17"/>
      <w:bookmarkEnd w:id="18"/>
      <w:r w:rsidRPr="002111EA">
        <w:rPr>
          <w:rFonts w:eastAsiaTheme="minorEastAsia"/>
          <w:lang w:eastAsia="zh-TW"/>
        </w:rPr>
        <w:t>Conclusion</w:t>
      </w:r>
    </w:p>
    <w:p w14:paraId="6FE9E739" w14:textId="200FDB09" w:rsidR="000C2CDC" w:rsidRPr="00D552BE" w:rsidRDefault="00363683" w:rsidP="001B1528">
      <w:pPr>
        <w:rPr>
          <w:rFonts w:ascii="Times New Roman" w:eastAsia="DengXian" w:hAnsi="Times New Roman" w:cs="Arial"/>
          <w:i/>
          <w:iCs/>
          <w:noProof/>
          <w:kern w:val="2"/>
          <w:sz w:val="22"/>
          <w:szCs w:val="22"/>
          <w:u w:val="single"/>
        </w:rPr>
      </w:pPr>
      <w:r w:rsidRPr="00D552BE">
        <w:rPr>
          <w:rFonts w:ascii="Times New Roman" w:eastAsia="DengXian" w:hAnsi="Times New Roman" w:cs="Arial"/>
          <w:i/>
          <w:iCs/>
          <w:noProof/>
          <w:kern w:val="2"/>
          <w:sz w:val="22"/>
          <w:szCs w:val="22"/>
          <w:u w:val="single"/>
        </w:rPr>
        <w:t>Observation</w:t>
      </w:r>
      <w:r w:rsidR="00951227" w:rsidRPr="00D552BE">
        <w:rPr>
          <w:rFonts w:ascii="Times New Roman" w:eastAsia="DengXian" w:hAnsi="Times New Roman" w:cs="Arial"/>
          <w:i/>
          <w:iCs/>
          <w:noProof/>
          <w:kern w:val="2"/>
          <w:sz w:val="22"/>
          <w:szCs w:val="22"/>
          <w:u w:val="single"/>
        </w:rPr>
        <w:t xml:space="preserve"> on the performance on spatial domain prediction in beam dimension</w:t>
      </w:r>
    </w:p>
    <w:p w14:paraId="202EA8F0" w14:textId="77777777" w:rsidR="00EB11FD" w:rsidRDefault="00EB11FD" w:rsidP="00EB11FD">
      <w:pPr>
        <w:spacing w:before="120"/>
        <w:rPr>
          <w:rFonts w:ascii="Times New Roman" w:eastAsia="DengXian" w:hAnsi="Times New Roman" w:cs="Arial"/>
          <w:b/>
          <w:bCs/>
          <w:noProof/>
          <w:kern w:val="2"/>
          <w:sz w:val="22"/>
          <w:szCs w:val="22"/>
          <w:lang w:val="en-US"/>
        </w:rPr>
      </w:pPr>
      <w:r w:rsidRPr="009B30E8">
        <w:rPr>
          <w:rFonts w:ascii="Times New Roman" w:eastAsia="DengXian" w:hAnsi="Times New Roman" w:cs="Arial"/>
          <w:b/>
          <w:bCs/>
          <w:noProof/>
          <w:kern w:val="2"/>
          <w:sz w:val="22"/>
          <w:szCs w:val="22"/>
          <w:lang w:val="en-US"/>
        </w:rPr>
        <w:t>Observation 1: As MRRS increases, both the average L1</w:t>
      </w:r>
      <w:r>
        <w:rPr>
          <w:rFonts w:ascii="Times New Roman" w:eastAsia="DengXian" w:hAnsi="Times New Roman" w:cs="Arial"/>
          <w:b/>
          <w:bCs/>
          <w:noProof/>
          <w:kern w:val="2"/>
          <w:sz w:val="22"/>
          <w:szCs w:val="22"/>
          <w:lang w:val="en-US"/>
        </w:rPr>
        <w:t xml:space="preserve"> beam-level</w:t>
      </w:r>
      <w:r w:rsidRPr="009B30E8">
        <w:rPr>
          <w:rFonts w:ascii="Times New Roman" w:eastAsia="DengXian" w:hAnsi="Times New Roman" w:cs="Arial"/>
          <w:b/>
          <w:bCs/>
          <w:noProof/>
          <w:kern w:val="2"/>
          <w:sz w:val="22"/>
          <w:szCs w:val="22"/>
          <w:lang w:val="en-US"/>
        </w:rPr>
        <w:t xml:space="preserve"> RSRP difference and average L3 cell</w:t>
      </w:r>
      <w:r>
        <w:rPr>
          <w:rFonts w:ascii="Times New Roman" w:eastAsia="DengXian" w:hAnsi="Times New Roman" w:cs="Arial"/>
          <w:b/>
          <w:bCs/>
          <w:noProof/>
          <w:kern w:val="2"/>
          <w:sz w:val="22"/>
          <w:szCs w:val="22"/>
          <w:lang w:val="en-US"/>
        </w:rPr>
        <w:t>-level</w:t>
      </w:r>
      <w:r w:rsidRPr="009B30E8">
        <w:rPr>
          <w:rFonts w:ascii="Times New Roman" w:eastAsia="DengXian" w:hAnsi="Times New Roman" w:cs="Arial"/>
          <w:b/>
          <w:bCs/>
          <w:noProof/>
          <w:kern w:val="2"/>
          <w:sz w:val="22"/>
          <w:szCs w:val="22"/>
          <w:lang w:val="en-US"/>
        </w:rPr>
        <w:t xml:space="preserve"> RSRP difference increase.</w:t>
      </w:r>
      <w:r w:rsidRPr="009B30E8" w:rsidDel="009B30E8">
        <w:rPr>
          <w:rFonts w:ascii="Times New Roman" w:eastAsia="DengXian" w:hAnsi="Times New Roman" w:cs="Arial" w:hint="eastAsia"/>
          <w:b/>
          <w:bCs/>
          <w:noProof/>
          <w:kern w:val="2"/>
          <w:sz w:val="22"/>
          <w:szCs w:val="22"/>
          <w:lang w:val="en-US"/>
        </w:rPr>
        <w:t xml:space="preserve"> </w:t>
      </w:r>
    </w:p>
    <w:p w14:paraId="3913C851" w14:textId="77777777" w:rsidR="00EB11FD" w:rsidRDefault="00EB11FD" w:rsidP="00EB11FD">
      <w:pPr>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 xml:space="preserve">Observation 2: As UE speed increases, the prediction accuracy decreases. </w:t>
      </w:r>
    </w:p>
    <w:p w14:paraId="46F8B00E" w14:textId="77777777" w:rsidR="00EB11FD" w:rsidRPr="00617B27" w:rsidRDefault="00EB11FD" w:rsidP="00EB11FD">
      <w:pPr>
        <w:pStyle w:val="Comments"/>
        <w:spacing w:before="120"/>
        <w:rPr>
          <w:rFonts w:ascii="Times New Roman" w:eastAsia="DengXian" w:hAnsi="Times New Roman"/>
          <w:b/>
          <w:bCs/>
          <w:i w:val="0"/>
          <w:sz w:val="22"/>
          <w:szCs w:val="22"/>
          <w:lang w:eastAsia="zh-CN"/>
        </w:rPr>
      </w:pPr>
      <w:r w:rsidRPr="00617B27">
        <w:rPr>
          <w:rFonts w:ascii="Times New Roman" w:eastAsia="DengXian" w:hAnsi="Times New Roman"/>
          <w:b/>
          <w:bCs/>
          <w:i w:val="0"/>
          <w:sz w:val="22"/>
          <w:szCs w:val="22"/>
          <w:lang w:eastAsia="zh-CN"/>
        </w:rPr>
        <w:t xml:space="preserve">Observation </w:t>
      </w:r>
      <w:r>
        <w:rPr>
          <w:rFonts w:ascii="Times New Roman" w:eastAsia="DengXian" w:hAnsi="Times New Roman"/>
          <w:b/>
          <w:bCs/>
          <w:i w:val="0"/>
          <w:sz w:val="22"/>
          <w:szCs w:val="22"/>
          <w:lang w:eastAsia="zh-CN"/>
        </w:rPr>
        <w:t>3</w:t>
      </w:r>
      <w:r w:rsidRPr="00617B27">
        <w:rPr>
          <w:rFonts w:ascii="Times New Roman" w:eastAsia="DengXian" w:hAnsi="Times New Roman"/>
          <w:b/>
          <w:bCs/>
          <w:i w:val="0"/>
          <w:sz w:val="22"/>
          <w:szCs w:val="22"/>
          <w:lang w:eastAsia="zh-CN"/>
        </w:rPr>
        <w:t>: Under the same MRRS setting,</w:t>
      </w:r>
      <w:r>
        <w:rPr>
          <w:rFonts w:ascii="Times New Roman" w:eastAsia="DengXian" w:hAnsi="Times New Roman"/>
          <w:b/>
          <w:bCs/>
          <w:i w:val="0"/>
          <w:sz w:val="22"/>
          <w:szCs w:val="22"/>
          <w:lang w:eastAsia="zh-CN"/>
        </w:rPr>
        <w:t xml:space="preserve"> </w:t>
      </w:r>
      <w:r w:rsidRPr="00617B27">
        <w:rPr>
          <w:rFonts w:ascii="Times New Roman" w:eastAsia="DengXian" w:hAnsi="Times New Roman"/>
          <w:b/>
          <w:bCs/>
          <w:i w:val="0"/>
          <w:sz w:val="22"/>
          <w:szCs w:val="22"/>
          <w:lang w:eastAsia="zh-CN"/>
        </w:rPr>
        <w:t xml:space="preserve">the selection of measured beam pattern can significantly affect the prediction </w:t>
      </w:r>
      <w:r>
        <w:rPr>
          <w:rFonts w:ascii="Times New Roman" w:eastAsia="DengXian" w:hAnsi="Times New Roman"/>
          <w:b/>
          <w:bCs/>
          <w:i w:val="0"/>
          <w:sz w:val="22"/>
          <w:szCs w:val="22"/>
          <w:lang w:eastAsia="zh-CN"/>
        </w:rPr>
        <w:t xml:space="preserve">accuracy (i.e. L3 cell-level </w:t>
      </w:r>
      <w:r w:rsidRPr="00617B27">
        <w:rPr>
          <w:rFonts w:ascii="Times New Roman" w:eastAsia="DengXian" w:hAnsi="Times New Roman"/>
          <w:b/>
          <w:bCs/>
          <w:i w:val="0"/>
          <w:sz w:val="22"/>
          <w:szCs w:val="22"/>
          <w:lang w:eastAsia="zh-CN"/>
        </w:rPr>
        <w:t>RSRP difference</w:t>
      </w:r>
      <w:r>
        <w:rPr>
          <w:rFonts w:ascii="Times New Roman" w:eastAsia="DengXian" w:hAnsi="Times New Roman"/>
          <w:b/>
          <w:bCs/>
          <w:i w:val="0"/>
          <w:sz w:val="22"/>
          <w:szCs w:val="22"/>
          <w:lang w:eastAsia="zh-CN"/>
        </w:rPr>
        <w:t>)</w:t>
      </w:r>
      <w:r w:rsidRPr="00617B27">
        <w:rPr>
          <w:rFonts w:ascii="Times New Roman" w:eastAsia="DengXian" w:hAnsi="Times New Roman"/>
          <w:b/>
          <w:bCs/>
          <w:i w:val="0"/>
          <w:sz w:val="22"/>
          <w:szCs w:val="22"/>
          <w:lang w:eastAsia="zh-CN"/>
        </w:rPr>
        <w:t xml:space="preserve"> of the spatial domain prediction</w:t>
      </w:r>
      <w:r>
        <w:rPr>
          <w:rFonts w:ascii="Times New Roman" w:eastAsia="DengXian" w:hAnsi="Times New Roman"/>
          <w:b/>
          <w:bCs/>
          <w:i w:val="0"/>
          <w:sz w:val="22"/>
          <w:szCs w:val="22"/>
          <w:lang w:eastAsia="zh-CN"/>
        </w:rPr>
        <w:t xml:space="preserve"> in beam dimension</w:t>
      </w:r>
      <w:r w:rsidRPr="00617B27">
        <w:rPr>
          <w:rFonts w:ascii="Times New Roman" w:eastAsia="DengXian" w:hAnsi="Times New Roman"/>
          <w:b/>
          <w:bCs/>
          <w:i w:val="0"/>
          <w:sz w:val="22"/>
          <w:szCs w:val="22"/>
          <w:lang w:eastAsia="zh-CN"/>
        </w:rPr>
        <w:t>.</w:t>
      </w:r>
    </w:p>
    <w:p w14:paraId="4D86E0C0" w14:textId="77777777" w:rsidR="00EB11FD" w:rsidRDefault="00EB11FD" w:rsidP="00EB11FD">
      <w:pPr>
        <w:rPr>
          <w:rFonts w:ascii="Times New Roman" w:eastAsia="DengXian" w:hAnsi="Times New Roman" w:cs="Arial"/>
          <w:b/>
          <w:bCs/>
          <w:noProof/>
          <w:kern w:val="2"/>
          <w:sz w:val="22"/>
          <w:szCs w:val="22"/>
          <w:lang w:val="en-US"/>
        </w:rPr>
      </w:pPr>
      <w:r w:rsidRPr="000E1CE4">
        <w:rPr>
          <w:rFonts w:ascii="Times New Roman" w:eastAsia="DengXian" w:hAnsi="Times New Roman" w:cs="Arial" w:hint="eastAsia"/>
          <w:b/>
          <w:bCs/>
          <w:noProof/>
          <w:kern w:val="2"/>
          <w:sz w:val="22"/>
          <w:szCs w:val="22"/>
          <w:lang w:val="en-US"/>
        </w:rPr>
        <w:t>O</w:t>
      </w:r>
      <w:r w:rsidRPr="000E1CE4">
        <w:rPr>
          <w:rFonts w:ascii="Times New Roman" w:eastAsia="DengXian" w:hAnsi="Times New Roman" w:cs="Arial"/>
          <w:b/>
          <w:bCs/>
          <w:noProof/>
          <w:kern w:val="2"/>
          <w:sz w:val="22"/>
          <w:szCs w:val="22"/>
          <w:lang w:val="en-US"/>
        </w:rPr>
        <w:t>bservation</w:t>
      </w:r>
      <w:r>
        <w:rPr>
          <w:rFonts w:ascii="Times New Roman" w:eastAsia="DengXian" w:hAnsi="Times New Roman" w:cs="Arial"/>
          <w:b/>
          <w:bCs/>
          <w:noProof/>
          <w:kern w:val="2"/>
          <w:sz w:val="22"/>
          <w:szCs w:val="22"/>
          <w:lang w:val="en-US"/>
        </w:rPr>
        <w:t xml:space="preserve"> 4</w:t>
      </w:r>
      <w:r w:rsidRPr="000E1CE4">
        <w:rPr>
          <w:rFonts w:ascii="Times New Roman" w:eastAsia="DengXian" w:hAnsi="Times New Roman" w:cs="Arial"/>
          <w:b/>
          <w:bCs/>
          <w:noProof/>
          <w:kern w:val="2"/>
          <w:sz w:val="22"/>
          <w:szCs w:val="22"/>
          <w:lang w:val="en-US"/>
        </w:rPr>
        <w:t xml:space="preserve">: </w:t>
      </w:r>
      <w:r w:rsidRPr="007458F3">
        <w:rPr>
          <w:rFonts w:ascii="Times New Roman" w:eastAsia="DengXian" w:hAnsi="Times New Roman" w:cs="Arial"/>
          <w:b/>
          <w:bCs/>
          <w:noProof/>
          <w:kern w:val="2"/>
          <w:sz w:val="22"/>
          <w:szCs w:val="22"/>
          <w:lang w:val="en-US"/>
        </w:rPr>
        <w:t>Under the same MRRS setting, sub-use case 1 demonstrates higher prediction accuracy than RRM sub-use case 3</w:t>
      </w:r>
      <w:r>
        <w:rPr>
          <w:rFonts w:ascii="Times New Roman" w:eastAsia="DengXian" w:hAnsi="Times New Roman" w:cs="Arial"/>
          <w:b/>
          <w:bCs/>
          <w:noProof/>
          <w:kern w:val="2"/>
          <w:sz w:val="22"/>
          <w:szCs w:val="22"/>
          <w:lang w:val="en-US"/>
        </w:rPr>
        <w:t>.</w:t>
      </w:r>
    </w:p>
    <w:p w14:paraId="4A691385" w14:textId="77777777" w:rsidR="00EB11FD" w:rsidRDefault="00EB11FD" w:rsidP="00EB11FD">
      <w:pPr>
        <w:rPr>
          <w:rFonts w:ascii="Times New Roman" w:eastAsia="DengXian" w:hAnsi="Times New Roman" w:cs="Arial"/>
          <w:b/>
          <w:bCs/>
          <w:noProof/>
          <w:kern w:val="2"/>
          <w:sz w:val="22"/>
          <w:szCs w:val="22"/>
          <w:lang w:val="en-US"/>
        </w:rPr>
      </w:pPr>
      <w:r>
        <w:rPr>
          <w:rFonts w:ascii="Times New Roman" w:eastAsia="DengXian" w:hAnsi="Times New Roman" w:cs="Arial" w:hint="eastAsia"/>
          <w:b/>
          <w:bCs/>
          <w:noProof/>
          <w:kern w:val="2"/>
          <w:sz w:val="22"/>
          <w:szCs w:val="22"/>
          <w:lang w:val="en-US"/>
        </w:rPr>
        <w:t>O</w:t>
      </w:r>
      <w:r>
        <w:rPr>
          <w:rFonts w:ascii="Times New Roman" w:eastAsia="DengXian" w:hAnsi="Times New Roman" w:cs="Arial"/>
          <w:b/>
          <w:bCs/>
          <w:noProof/>
          <w:kern w:val="2"/>
          <w:sz w:val="22"/>
          <w:szCs w:val="22"/>
          <w:lang w:val="en-US"/>
        </w:rPr>
        <w:t xml:space="preserve">bservation 5: </w:t>
      </w:r>
      <w:r w:rsidRPr="007458F3">
        <w:rPr>
          <w:rFonts w:ascii="Times New Roman" w:eastAsia="DengXian" w:hAnsi="Times New Roman" w:cs="Arial"/>
          <w:b/>
          <w:bCs/>
          <w:noProof/>
          <w:kern w:val="2"/>
          <w:sz w:val="22"/>
          <w:szCs w:val="22"/>
          <w:lang w:val="en-US"/>
        </w:rPr>
        <w:t xml:space="preserve">Under the same MRRS setting, </w:t>
      </w:r>
      <w:r>
        <w:rPr>
          <w:rFonts w:ascii="Times New Roman" w:eastAsia="DengXian" w:hAnsi="Times New Roman" w:cs="Arial"/>
          <w:b/>
          <w:bCs/>
          <w:noProof/>
          <w:kern w:val="2"/>
          <w:sz w:val="22"/>
          <w:szCs w:val="22"/>
          <w:lang w:val="en-US"/>
        </w:rPr>
        <w:t>cluster-based approach</w:t>
      </w:r>
      <w:r w:rsidRPr="007458F3">
        <w:rPr>
          <w:rFonts w:ascii="Times New Roman" w:eastAsia="DengXian" w:hAnsi="Times New Roman" w:cs="Arial"/>
          <w:b/>
          <w:bCs/>
          <w:noProof/>
          <w:kern w:val="2"/>
          <w:sz w:val="22"/>
          <w:szCs w:val="22"/>
          <w:lang w:val="en-US"/>
        </w:rPr>
        <w:t xml:space="preserve"> demonstrates higher prediction accuracy than </w:t>
      </w:r>
      <w:r>
        <w:rPr>
          <w:rFonts w:ascii="Times New Roman" w:eastAsia="DengXian" w:hAnsi="Times New Roman" w:cs="Arial"/>
          <w:b/>
          <w:bCs/>
          <w:noProof/>
          <w:kern w:val="2"/>
          <w:sz w:val="22"/>
          <w:szCs w:val="22"/>
          <w:lang w:val="en-US"/>
        </w:rPr>
        <w:t>the single-cell approach.</w:t>
      </w:r>
    </w:p>
    <w:p w14:paraId="3C1EB321" w14:textId="77777777" w:rsidR="00EB11FD" w:rsidRPr="00D552BE" w:rsidRDefault="00EB11FD" w:rsidP="00EB11FD">
      <w:pPr>
        <w:spacing w:before="120"/>
        <w:rPr>
          <w:rFonts w:ascii="Times New Roman" w:eastAsia="DengXian" w:hAnsi="Times New Roman" w:cs="Arial"/>
          <w:b/>
          <w:bCs/>
          <w:noProof/>
          <w:kern w:val="2"/>
          <w:sz w:val="22"/>
          <w:szCs w:val="22"/>
          <w:lang w:val="en-US"/>
        </w:rPr>
      </w:pPr>
      <w:r w:rsidRPr="00D552BE">
        <w:rPr>
          <w:rFonts w:ascii="Times New Roman" w:eastAsia="DengXian" w:hAnsi="Times New Roman" w:cs="Arial"/>
          <w:b/>
          <w:bCs/>
          <w:noProof/>
          <w:kern w:val="2"/>
          <w:sz w:val="22"/>
          <w:szCs w:val="22"/>
          <w:lang w:val="en-US"/>
        </w:rPr>
        <w:t xml:space="preserve">Observation </w:t>
      </w:r>
      <w:r>
        <w:rPr>
          <w:rFonts w:ascii="Times New Roman" w:eastAsia="DengXian" w:hAnsi="Times New Roman" w:cs="Arial"/>
          <w:b/>
          <w:bCs/>
          <w:noProof/>
          <w:kern w:val="2"/>
          <w:sz w:val="22"/>
          <w:szCs w:val="22"/>
          <w:lang w:val="en-US"/>
        </w:rPr>
        <w:t>6</w:t>
      </w:r>
      <w:r w:rsidRPr="00D552BE">
        <w:rPr>
          <w:rFonts w:ascii="Times New Roman" w:eastAsia="DengXian" w:hAnsi="Times New Roman" w:cs="Arial"/>
          <w:b/>
          <w:bCs/>
          <w:noProof/>
          <w:kern w:val="2"/>
          <w:sz w:val="22"/>
          <w:szCs w:val="22"/>
          <w:lang w:val="en-US"/>
        </w:rPr>
        <w:t>: By spatial domain prediction</w:t>
      </w:r>
      <w:r>
        <w:rPr>
          <w:rFonts w:ascii="Times New Roman" w:eastAsia="DengXian" w:hAnsi="Times New Roman" w:cs="Arial"/>
          <w:b/>
          <w:bCs/>
          <w:noProof/>
          <w:kern w:val="2"/>
          <w:sz w:val="22"/>
          <w:szCs w:val="22"/>
          <w:lang w:val="en-US"/>
        </w:rPr>
        <w:t xml:space="preserve"> in beam dimension</w:t>
      </w:r>
      <w:r w:rsidRPr="00D552BE">
        <w:rPr>
          <w:rFonts w:ascii="Times New Roman" w:eastAsia="DengXian" w:hAnsi="Times New Roman" w:cs="Arial"/>
          <w:b/>
          <w:bCs/>
          <w:noProof/>
          <w:kern w:val="2"/>
          <w:sz w:val="22"/>
          <w:szCs w:val="22"/>
          <w:lang w:val="en-US"/>
        </w:rPr>
        <w:t xml:space="preserve">, 50% reduction in reference signal and UE measurement effort can be achieved, without any degradation in mobility performance compared with legacy HO in the metrics such as HOF, Ping-pong, data interruption time, and average TOS. </w:t>
      </w:r>
    </w:p>
    <w:p w14:paraId="618D9A1A" w14:textId="77777777" w:rsidR="00E8435F" w:rsidRDefault="00E8435F" w:rsidP="009D521B">
      <w:pPr>
        <w:rPr>
          <w:rFonts w:ascii="Times New Roman" w:eastAsia="DengXian" w:hAnsi="Times New Roman" w:cs="Arial"/>
          <w:b/>
          <w:bCs/>
          <w:noProof/>
          <w:kern w:val="2"/>
          <w:sz w:val="22"/>
          <w:szCs w:val="22"/>
          <w:lang w:val="en-US"/>
        </w:rPr>
      </w:pPr>
    </w:p>
    <w:p w14:paraId="0F118CC1" w14:textId="77777777" w:rsidR="001468C2" w:rsidRDefault="00363683" w:rsidP="0063659F">
      <w:pPr>
        <w:rPr>
          <w:rFonts w:ascii="Times New Roman" w:eastAsia="DengXian" w:hAnsi="Times New Roman" w:cs="Arial"/>
          <w:i/>
          <w:iCs/>
          <w:noProof/>
          <w:kern w:val="2"/>
          <w:sz w:val="22"/>
          <w:szCs w:val="22"/>
          <w:u w:val="single"/>
        </w:rPr>
      </w:pPr>
      <w:bookmarkStart w:id="59" w:name="OLE_LINK24"/>
      <w:r w:rsidRPr="0063659F">
        <w:rPr>
          <w:rFonts w:ascii="Times New Roman" w:eastAsia="DengXian" w:hAnsi="Times New Roman" w:cs="Arial" w:hint="eastAsia"/>
          <w:i/>
          <w:iCs/>
          <w:noProof/>
          <w:kern w:val="2"/>
          <w:sz w:val="22"/>
          <w:szCs w:val="22"/>
          <w:u w:val="single"/>
        </w:rPr>
        <w:t>P</w:t>
      </w:r>
      <w:r w:rsidRPr="0063659F">
        <w:rPr>
          <w:rFonts w:ascii="Times New Roman" w:eastAsia="DengXian" w:hAnsi="Times New Roman" w:cs="Arial"/>
          <w:i/>
          <w:iCs/>
          <w:noProof/>
          <w:kern w:val="2"/>
          <w:sz w:val="22"/>
          <w:szCs w:val="22"/>
          <w:u w:val="single"/>
        </w:rPr>
        <w:t>roposal</w:t>
      </w:r>
      <w:r w:rsidRPr="0063659F">
        <w:rPr>
          <w:rFonts w:ascii="Times New Roman" w:eastAsia="DengXian" w:hAnsi="Times New Roman" w:cs="Arial" w:hint="eastAsia"/>
          <w:i/>
          <w:iCs/>
          <w:noProof/>
          <w:kern w:val="2"/>
          <w:sz w:val="22"/>
          <w:szCs w:val="22"/>
          <w:u w:val="single"/>
        </w:rPr>
        <w:t xml:space="preserve"> </w:t>
      </w:r>
    </w:p>
    <w:p w14:paraId="2A8CD92C" w14:textId="5E1DD5D2" w:rsidR="00363683" w:rsidRPr="00D552BE" w:rsidRDefault="001468C2" w:rsidP="0063659F">
      <w:pPr>
        <w:rPr>
          <w:rFonts w:ascii="Times New Roman" w:eastAsia="DengXian" w:hAnsi="Times New Roman" w:cs="Arial"/>
          <w:noProof/>
          <w:kern w:val="2"/>
          <w:sz w:val="22"/>
          <w:szCs w:val="22"/>
          <w:u w:val="single"/>
        </w:rPr>
      </w:pPr>
      <w:r w:rsidRPr="00D552BE">
        <w:rPr>
          <w:rFonts w:ascii="Times New Roman" w:eastAsia="DengXian" w:hAnsi="Times New Roman" w:cs="Arial"/>
          <w:noProof/>
          <w:kern w:val="2"/>
          <w:sz w:val="22"/>
          <w:szCs w:val="22"/>
          <w:u w:val="single"/>
        </w:rPr>
        <w:t>S</w:t>
      </w:r>
      <w:r w:rsidR="00B82927" w:rsidRPr="00D552BE">
        <w:rPr>
          <w:rFonts w:ascii="Times New Roman" w:eastAsia="DengXian" w:hAnsi="Times New Roman" w:cs="Arial"/>
          <w:noProof/>
          <w:kern w:val="2"/>
          <w:sz w:val="22"/>
          <w:szCs w:val="22"/>
          <w:u w:val="single"/>
        </w:rPr>
        <w:t>patial domain prediction across beams</w:t>
      </w:r>
    </w:p>
    <w:p w14:paraId="472EE4B5" w14:textId="77777777" w:rsidR="00EB11FD" w:rsidRDefault="00EB11FD" w:rsidP="00EB11FD">
      <w:pPr>
        <w:pStyle w:val="Comments"/>
        <w:spacing w:before="120" w:after="120"/>
        <w:jc w:val="both"/>
        <w:rPr>
          <w:rFonts w:ascii="Times New Roman" w:eastAsia="DengXian" w:hAnsi="Times New Roman"/>
          <w:b/>
          <w:bCs/>
          <w:i w:val="0"/>
          <w:iCs/>
          <w:sz w:val="22"/>
          <w:szCs w:val="22"/>
        </w:rPr>
      </w:pPr>
      <w:r>
        <w:rPr>
          <w:rFonts w:ascii="Times New Roman" w:eastAsia="DengXian" w:hAnsi="Times New Roman"/>
          <w:b/>
          <w:bCs/>
          <w:i w:val="0"/>
          <w:iCs/>
          <w:sz w:val="22"/>
          <w:szCs w:val="22"/>
        </w:rPr>
        <w:t>Proposal 1a: Confirm the definition of ‘intra-frequency intra-cell spatial domain prediction (in beam dimenstion)’ in the TR, i.e. Intra-frequency intra-cell spatial domain prediction is evaluated for the 1</w:t>
      </w:r>
      <w:r>
        <w:rPr>
          <w:rFonts w:ascii="Times New Roman" w:eastAsia="DengXian" w:hAnsi="Times New Roman"/>
          <w:b/>
          <w:bCs/>
          <w:i w:val="0"/>
          <w:iCs/>
          <w:sz w:val="22"/>
          <w:szCs w:val="22"/>
          <w:vertAlign w:val="superscript"/>
        </w:rPr>
        <w:t>st</w:t>
      </w:r>
      <w:r>
        <w:rPr>
          <w:rFonts w:ascii="Times New Roman" w:eastAsia="DengXian" w:hAnsi="Times New Roman"/>
          <w:b/>
          <w:bCs/>
          <w:i w:val="0"/>
          <w:iCs/>
          <w:sz w:val="22"/>
          <w:szCs w:val="22"/>
        </w:rPr>
        <w:t xml:space="preserve"> study goal by measuring a sub set of configured SSB as input to the model to derive L3 filtered cell-level measurements for every time instance of the same cell. </w:t>
      </w:r>
    </w:p>
    <w:p w14:paraId="6D08DB4D" w14:textId="77777777" w:rsidR="00EB11FD" w:rsidRDefault="00EB11FD" w:rsidP="00EB11FD">
      <w:pPr>
        <w:pStyle w:val="Comments"/>
        <w:spacing w:before="120"/>
        <w:rPr>
          <w:rFonts w:ascii="Times New Roman" w:eastAsia="DengXian" w:hAnsi="Times New Roman"/>
          <w:b/>
          <w:bCs/>
          <w:iCs/>
          <w:sz w:val="22"/>
          <w:szCs w:val="22"/>
        </w:rPr>
      </w:pPr>
      <w:r>
        <w:rPr>
          <w:rFonts w:ascii="Times New Roman" w:eastAsia="DengXian" w:hAnsi="Times New Roman"/>
          <w:b/>
          <w:bCs/>
          <w:i w:val="0"/>
          <w:iCs/>
          <w:sz w:val="22"/>
          <w:szCs w:val="22"/>
        </w:rPr>
        <w:lastRenderedPageBreak/>
        <w:t>Proposal 1b: Intra-frequency spatial domain prediction (in beam dimension) can utilize the ‘cluster approach’, i.e., in addition to the measurement of subset of configured SSB of the same cell, measurement results from other cell(s) are used as input to the model.</w:t>
      </w:r>
    </w:p>
    <w:p w14:paraId="7AEE790C" w14:textId="7605099C" w:rsidR="003F2E40" w:rsidRPr="00D552BE" w:rsidRDefault="001468C2" w:rsidP="00D552BE">
      <w:pPr>
        <w:pStyle w:val="Comments"/>
        <w:spacing w:before="120" w:after="120"/>
        <w:jc w:val="both"/>
        <w:rPr>
          <w:rFonts w:ascii="Times New Roman" w:eastAsia="DengXian" w:hAnsi="Times New Roman"/>
          <w:i w:val="0"/>
          <w:sz w:val="22"/>
          <w:szCs w:val="22"/>
          <w:u w:val="single"/>
        </w:rPr>
      </w:pPr>
      <w:r w:rsidRPr="00D552BE">
        <w:rPr>
          <w:rFonts w:ascii="Times New Roman" w:eastAsia="DengXian" w:hAnsi="Times New Roman"/>
          <w:i w:val="0"/>
          <w:sz w:val="22"/>
          <w:szCs w:val="22"/>
          <w:u w:val="single"/>
        </w:rPr>
        <w:t>Spatial domain predicti</w:t>
      </w:r>
      <w:r w:rsidR="003E2624" w:rsidRPr="00D552BE">
        <w:rPr>
          <w:rFonts w:ascii="Times New Roman" w:eastAsia="DengXian" w:hAnsi="Times New Roman"/>
          <w:i w:val="0"/>
          <w:sz w:val="22"/>
          <w:szCs w:val="22"/>
          <w:u w:val="single"/>
        </w:rPr>
        <w:t>o</w:t>
      </w:r>
      <w:r w:rsidRPr="00D552BE">
        <w:rPr>
          <w:rFonts w:ascii="Times New Roman" w:eastAsia="DengXian" w:hAnsi="Times New Roman"/>
          <w:i w:val="0"/>
          <w:sz w:val="22"/>
          <w:szCs w:val="22"/>
          <w:u w:val="single"/>
        </w:rPr>
        <w:t>n across cells</w:t>
      </w:r>
    </w:p>
    <w:p w14:paraId="58F7AB4D" w14:textId="77777777" w:rsidR="00EB11FD" w:rsidRDefault="00EB11FD" w:rsidP="00EB11FD">
      <w:pPr>
        <w:rPr>
          <w:rFonts w:ascii="Times New Roman" w:hAnsi="Times New Roman"/>
          <w:b/>
          <w:bCs/>
          <w:sz w:val="22"/>
          <w:szCs w:val="22"/>
        </w:rPr>
      </w:pPr>
      <w:r>
        <w:rPr>
          <w:rFonts w:ascii="Times New Roman" w:hAnsi="Times New Roman"/>
          <w:b/>
          <w:bCs/>
          <w:sz w:val="22"/>
          <w:szCs w:val="22"/>
        </w:rPr>
        <w:t>Proposal 2: Intra-frequency spatial domain prediction (in cell dimension) involves measuring one or more cells as input to the model to derive L3 filtered cell-level measurements for every time instance of another cell(s).</w:t>
      </w:r>
    </w:p>
    <w:p w14:paraId="30738A02" w14:textId="4C7A00CF" w:rsidR="00EB11FD" w:rsidRDefault="00EB11FD" w:rsidP="00EB11FD">
      <w:pPr>
        <w:rPr>
          <w:rFonts w:ascii="Times New Roman" w:hAnsi="Times New Roman"/>
          <w:b/>
          <w:bCs/>
          <w:sz w:val="22"/>
          <w:szCs w:val="22"/>
        </w:rPr>
      </w:pPr>
      <w:r>
        <w:rPr>
          <w:rFonts w:ascii="Times New Roman" w:hAnsi="Times New Roman"/>
          <w:b/>
          <w:bCs/>
          <w:sz w:val="22"/>
          <w:szCs w:val="22"/>
        </w:rPr>
        <w:t>Proposal 3: The scenario of intra-frequency spatial domain prediction (in cell dimension) is not considered by the UE-side model in 5G. RAN2 to discuss whether to consider it by the network-sided model</w:t>
      </w:r>
      <w:r w:rsidR="00B7222C">
        <w:rPr>
          <w:rFonts w:ascii="Times New Roman" w:hAnsi="Times New Roman"/>
          <w:b/>
          <w:bCs/>
          <w:sz w:val="22"/>
          <w:szCs w:val="22"/>
        </w:rPr>
        <w:t>. RAN2 assumes that a network-sided model requires no specification impacts.</w:t>
      </w:r>
      <w:r>
        <w:rPr>
          <w:rFonts w:ascii="Times New Roman" w:hAnsi="Times New Roman"/>
          <w:b/>
          <w:bCs/>
          <w:sz w:val="22"/>
          <w:szCs w:val="22"/>
        </w:rPr>
        <w:t xml:space="preserve"> </w:t>
      </w:r>
    </w:p>
    <w:p w14:paraId="1E4F7647" w14:textId="66C76BEF" w:rsidR="00951227" w:rsidRDefault="00951227" w:rsidP="00951227">
      <w:pPr>
        <w:rPr>
          <w:rFonts w:ascii="Times New Roman" w:hAnsi="Times New Roman"/>
          <w:b/>
          <w:bCs/>
          <w:sz w:val="22"/>
          <w:szCs w:val="22"/>
        </w:rPr>
      </w:pPr>
      <w:r>
        <w:rPr>
          <w:rFonts w:ascii="Times New Roman" w:hAnsi="Times New Roman"/>
          <w:b/>
          <w:bCs/>
          <w:sz w:val="22"/>
          <w:szCs w:val="22"/>
        </w:rPr>
        <w:t xml:space="preserve"> </w:t>
      </w:r>
    </w:p>
    <w:p w14:paraId="3165F1D4" w14:textId="57902F9C" w:rsidR="002878E7" w:rsidRPr="00D552BE" w:rsidRDefault="003C03B6" w:rsidP="00363683">
      <w:pPr>
        <w:pStyle w:val="Comments"/>
        <w:spacing w:before="120" w:after="120"/>
        <w:jc w:val="both"/>
        <w:rPr>
          <w:rFonts w:ascii="Times New Roman" w:eastAsia="DengXian" w:hAnsi="Times New Roman"/>
          <w:i w:val="0"/>
          <w:sz w:val="22"/>
          <w:szCs w:val="22"/>
          <w:u w:val="single"/>
        </w:rPr>
      </w:pPr>
      <w:r w:rsidRPr="00D552BE">
        <w:rPr>
          <w:rFonts w:ascii="Times New Roman" w:eastAsia="DengXian" w:hAnsi="Times New Roman"/>
          <w:i w:val="0"/>
          <w:sz w:val="22"/>
          <w:szCs w:val="22"/>
          <w:u w:val="single"/>
        </w:rPr>
        <w:t>Observation based on current evaluation results</w:t>
      </w:r>
    </w:p>
    <w:p w14:paraId="5E855008" w14:textId="77777777" w:rsidR="00EB11FD" w:rsidRPr="00B05359" w:rsidRDefault="00EB11FD" w:rsidP="00EB11FD">
      <w:pPr>
        <w:spacing w:before="120"/>
        <w:rPr>
          <w:rFonts w:ascii="Times New Roman" w:eastAsia="DengXian" w:hAnsi="Times New Roman" w:cs="Arial"/>
          <w:b/>
          <w:bCs/>
          <w:noProof/>
          <w:kern w:val="2"/>
          <w:sz w:val="22"/>
          <w:szCs w:val="22"/>
          <w:lang w:val="en-US"/>
        </w:rPr>
      </w:pPr>
      <w:bookmarkStart w:id="60" w:name="OLE_LINK67"/>
      <w:bookmarkEnd w:id="59"/>
      <w:r w:rsidRPr="00B05359">
        <w:rPr>
          <w:rFonts w:ascii="Times New Roman" w:eastAsia="DengXian" w:hAnsi="Times New Roman" w:cs="Arial" w:hint="eastAsia"/>
          <w:b/>
          <w:bCs/>
          <w:noProof/>
          <w:kern w:val="2"/>
          <w:sz w:val="22"/>
          <w:szCs w:val="22"/>
          <w:lang w:val="en-US"/>
        </w:rPr>
        <w:t>P</w:t>
      </w:r>
      <w:r w:rsidRPr="00B05359">
        <w:rPr>
          <w:rFonts w:ascii="Times New Roman" w:eastAsia="DengXian" w:hAnsi="Times New Roman" w:cs="Arial"/>
          <w:b/>
          <w:bCs/>
          <w:noProof/>
          <w:kern w:val="2"/>
          <w:sz w:val="22"/>
          <w:szCs w:val="22"/>
          <w:lang w:val="en-US"/>
        </w:rPr>
        <w:t xml:space="preserve">roposal 4: Capture </w:t>
      </w:r>
      <w:r>
        <w:rPr>
          <w:rFonts w:ascii="Times New Roman" w:eastAsia="DengXian" w:hAnsi="Times New Roman" w:cs="Arial"/>
          <w:b/>
          <w:bCs/>
          <w:noProof/>
          <w:kern w:val="2"/>
          <w:sz w:val="22"/>
          <w:szCs w:val="22"/>
          <w:lang w:val="en-US"/>
        </w:rPr>
        <w:t xml:space="preserve">the </w:t>
      </w:r>
      <w:r w:rsidRPr="00B05359">
        <w:rPr>
          <w:rFonts w:ascii="Times New Roman" w:eastAsia="DengXian" w:hAnsi="Times New Roman" w:cs="Arial"/>
          <w:b/>
          <w:bCs/>
          <w:noProof/>
          <w:kern w:val="2"/>
          <w:sz w:val="22"/>
          <w:szCs w:val="22"/>
          <w:lang w:val="en-US"/>
        </w:rPr>
        <w:t>following observations for intra-frequency spatial domain prediction</w:t>
      </w:r>
      <w:r>
        <w:rPr>
          <w:rFonts w:ascii="Times New Roman" w:eastAsia="DengXian" w:hAnsi="Times New Roman" w:cs="Arial"/>
          <w:b/>
          <w:bCs/>
          <w:noProof/>
          <w:kern w:val="2"/>
          <w:sz w:val="22"/>
          <w:szCs w:val="22"/>
          <w:lang w:val="en-US"/>
        </w:rPr>
        <w:t xml:space="preserve"> (</w:t>
      </w:r>
      <w:r>
        <w:rPr>
          <w:rFonts w:ascii="Times New Roman" w:eastAsia="DengXian" w:hAnsi="Times New Roman" w:cs="Arial" w:hint="eastAsia"/>
          <w:b/>
          <w:bCs/>
          <w:noProof/>
          <w:kern w:val="2"/>
          <w:sz w:val="22"/>
          <w:szCs w:val="22"/>
          <w:lang w:val="en-US"/>
        </w:rPr>
        <w:t>in</w:t>
      </w:r>
      <w:r>
        <w:rPr>
          <w:rFonts w:ascii="Times New Roman" w:eastAsia="DengXian" w:hAnsi="Times New Roman" w:cs="Arial"/>
          <w:b/>
          <w:bCs/>
          <w:noProof/>
          <w:kern w:val="2"/>
          <w:sz w:val="22"/>
          <w:szCs w:val="22"/>
          <w:lang w:val="en-US"/>
        </w:rPr>
        <w:t xml:space="preserve"> bean dimension) in the TR</w:t>
      </w:r>
      <w:r w:rsidRPr="00B05359">
        <w:rPr>
          <w:rFonts w:ascii="Times New Roman" w:eastAsia="DengXian" w:hAnsi="Times New Roman" w:cs="Arial"/>
          <w:b/>
          <w:bCs/>
          <w:noProof/>
          <w:kern w:val="2"/>
          <w:sz w:val="22"/>
          <w:szCs w:val="22"/>
          <w:lang w:val="en-US"/>
        </w:rPr>
        <w:t>:</w:t>
      </w:r>
    </w:p>
    <w:p w14:paraId="3B5C22AA" w14:textId="77777777" w:rsidR="00EB11FD" w:rsidRDefault="00EB11FD" w:rsidP="00EB11FD">
      <w:pPr>
        <w:numPr>
          <w:ilvl w:val="0"/>
          <w:numId w:val="48"/>
        </w:numPr>
        <w:rPr>
          <w:rFonts w:ascii="Times New Roman" w:eastAsia="DengXian" w:hAnsi="Times New Roman" w:cs="Arial"/>
          <w:b/>
          <w:bCs/>
          <w:noProof/>
          <w:kern w:val="2"/>
          <w:sz w:val="22"/>
          <w:szCs w:val="22"/>
          <w:lang w:val="en-US"/>
        </w:rPr>
      </w:pPr>
      <w:r w:rsidRPr="00B05359">
        <w:rPr>
          <w:rFonts w:ascii="Times New Roman" w:eastAsia="DengXian" w:hAnsi="Times New Roman" w:cs="Arial"/>
          <w:b/>
          <w:bCs/>
          <w:noProof/>
          <w:kern w:val="2"/>
          <w:sz w:val="22"/>
          <w:szCs w:val="22"/>
          <w:lang w:val="en-US"/>
        </w:rPr>
        <w:t xml:space="preserve">Increasing MRRS correlates with decreased prediction accuracy. </w:t>
      </w:r>
    </w:p>
    <w:p w14:paraId="58AAB2D7" w14:textId="77777777" w:rsidR="00EB11FD" w:rsidRPr="00E8435F" w:rsidRDefault="00EB11FD" w:rsidP="00EB11FD">
      <w:pPr>
        <w:numPr>
          <w:ilvl w:val="0"/>
          <w:numId w:val="48"/>
        </w:numPr>
        <w:rPr>
          <w:rFonts w:ascii="Times New Roman" w:eastAsia="DengXian" w:hAnsi="Times New Roman" w:cs="Arial"/>
          <w:b/>
          <w:bCs/>
          <w:noProof/>
          <w:kern w:val="2"/>
          <w:sz w:val="22"/>
          <w:szCs w:val="22"/>
          <w:lang w:val="en-US"/>
        </w:rPr>
      </w:pPr>
      <w:r w:rsidRPr="00E8435F">
        <w:rPr>
          <w:rFonts w:ascii="Times New Roman" w:eastAsia="DengXian" w:hAnsi="Times New Roman" w:cs="Arial"/>
          <w:b/>
          <w:bCs/>
          <w:noProof/>
          <w:sz w:val="22"/>
          <w:szCs w:val="22"/>
          <w:lang w:val="en-US"/>
        </w:rPr>
        <w:t xml:space="preserve">Increasing </w:t>
      </w:r>
      <w:r>
        <w:rPr>
          <w:rFonts w:ascii="Times New Roman" w:eastAsia="DengXian" w:hAnsi="Times New Roman" w:cs="Arial"/>
          <w:b/>
          <w:bCs/>
          <w:noProof/>
          <w:sz w:val="22"/>
          <w:szCs w:val="22"/>
          <w:lang w:val="en-US"/>
        </w:rPr>
        <w:t>UE speed</w:t>
      </w:r>
      <w:r w:rsidRPr="00E8435F">
        <w:rPr>
          <w:rFonts w:ascii="Times New Roman" w:eastAsia="DengXian" w:hAnsi="Times New Roman" w:cs="Arial"/>
          <w:b/>
          <w:bCs/>
          <w:noProof/>
          <w:sz w:val="22"/>
          <w:szCs w:val="22"/>
          <w:lang w:val="en-US"/>
        </w:rPr>
        <w:t xml:space="preserve"> correlates with decreased prediction accuracy. </w:t>
      </w:r>
    </w:p>
    <w:p w14:paraId="279BCF34" w14:textId="77777777" w:rsidR="00EB11FD" w:rsidRPr="00B05359" w:rsidRDefault="00EB11FD" w:rsidP="00EB11FD">
      <w:pPr>
        <w:numPr>
          <w:ilvl w:val="0"/>
          <w:numId w:val="48"/>
        </w:numPr>
        <w:rPr>
          <w:rFonts w:ascii="Times New Roman" w:eastAsia="DengXian" w:hAnsi="Times New Roman" w:cs="Arial"/>
          <w:b/>
          <w:bCs/>
          <w:noProof/>
          <w:kern w:val="2"/>
          <w:sz w:val="22"/>
          <w:szCs w:val="22"/>
          <w:lang w:val="en-US"/>
        </w:rPr>
      </w:pPr>
      <w:r w:rsidRPr="00B05359">
        <w:rPr>
          <w:rFonts w:ascii="Times New Roman" w:eastAsia="DengXian" w:hAnsi="Times New Roman" w:cs="Arial"/>
          <w:b/>
          <w:bCs/>
          <w:noProof/>
          <w:kern w:val="2"/>
          <w:sz w:val="22"/>
          <w:szCs w:val="22"/>
          <w:lang w:val="en-US"/>
        </w:rPr>
        <w:t>Under the same MRRS setting, different measurement skipping patterns can result in different prediction accuracy</w:t>
      </w:r>
      <w:r>
        <w:rPr>
          <w:rFonts w:ascii="Times New Roman" w:eastAsia="DengXian" w:hAnsi="Times New Roman" w:cs="Arial"/>
          <w:b/>
          <w:bCs/>
          <w:noProof/>
          <w:kern w:val="2"/>
          <w:sz w:val="22"/>
          <w:szCs w:val="22"/>
          <w:lang w:val="en-US"/>
        </w:rPr>
        <w:t>.</w:t>
      </w:r>
    </w:p>
    <w:p w14:paraId="1F68C35A" w14:textId="77777777" w:rsidR="00EB11FD" w:rsidRDefault="00EB11FD" w:rsidP="00EB11FD">
      <w:pPr>
        <w:numPr>
          <w:ilvl w:val="0"/>
          <w:numId w:val="48"/>
        </w:numPr>
        <w:rPr>
          <w:rFonts w:ascii="Times New Roman" w:eastAsia="DengXian" w:hAnsi="Times New Roman" w:cs="Arial"/>
          <w:b/>
          <w:bCs/>
          <w:noProof/>
          <w:kern w:val="2"/>
          <w:sz w:val="22"/>
          <w:szCs w:val="22"/>
          <w:lang w:val="en-US"/>
        </w:rPr>
      </w:pPr>
      <w:r w:rsidRPr="007458F3">
        <w:rPr>
          <w:rFonts w:ascii="Times New Roman" w:eastAsia="DengXian" w:hAnsi="Times New Roman" w:cs="Arial"/>
          <w:b/>
          <w:bCs/>
          <w:noProof/>
          <w:kern w:val="2"/>
          <w:sz w:val="22"/>
          <w:szCs w:val="22"/>
          <w:lang w:val="en-US"/>
        </w:rPr>
        <w:t xml:space="preserve">Under the same MRRS setting, </w:t>
      </w:r>
      <w:r>
        <w:rPr>
          <w:rFonts w:ascii="Times New Roman" w:eastAsia="DengXian" w:hAnsi="Times New Roman" w:cs="Arial"/>
          <w:b/>
          <w:bCs/>
          <w:noProof/>
          <w:kern w:val="2"/>
          <w:sz w:val="22"/>
          <w:szCs w:val="22"/>
          <w:lang w:val="en-US"/>
        </w:rPr>
        <w:t>s</w:t>
      </w:r>
      <w:r w:rsidRPr="00B05359">
        <w:rPr>
          <w:rFonts w:ascii="Times New Roman" w:eastAsia="DengXian" w:hAnsi="Times New Roman" w:cs="Arial"/>
          <w:b/>
          <w:bCs/>
          <w:noProof/>
          <w:kern w:val="2"/>
          <w:sz w:val="22"/>
          <w:szCs w:val="22"/>
          <w:lang w:val="en-US"/>
        </w:rPr>
        <w:t>ub-use case 1 demonstrates higher prediction accuracy than RRM sub-use case 3</w:t>
      </w:r>
      <w:r>
        <w:rPr>
          <w:rFonts w:ascii="Times New Roman" w:eastAsia="DengXian" w:hAnsi="Times New Roman" w:cs="Arial"/>
          <w:b/>
          <w:bCs/>
          <w:noProof/>
          <w:kern w:val="2"/>
          <w:sz w:val="22"/>
          <w:szCs w:val="22"/>
          <w:lang w:val="en-US"/>
        </w:rPr>
        <w:t>.</w:t>
      </w:r>
    </w:p>
    <w:p w14:paraId="111B15C9" w14:textId="77777777" w:rsidR="00EB11FD" w:rsidRPr="00B05359" w:rsidRDefault="00EB11FD" w:rsidP="00EB11FD">
      <w:pPr>
        <w:numPr>
          <w:ilvl w:val="0"/>
          <w:numId w:val="48"/>
        </w:numPr>
        <w:rPr>
          <w:rFonts w:ascii="Times New Roman" w:eastAsia="DengXian" w:hAnsi="Times New Roman" w:cs="Arial"/>
          <w:b/>
          <w:bCs/>
          <w:noProof/>
          <w:kern w:val="2"/>
          <w:sz w:val="22"/>
          <w:szCs w:val="22"/>
          <w:lang w:val="en-US"/>
        </w:rPr>
      </w:pPr>
      <w:r w:rsidRPr="001843BF">
        <w:rPr>
          <w:rFonts w:ascii="Times New Roman" w:eastAsia="DengXian" w:hAnsi="Times New Roman" w:cs="Arial"/>
          <w:b/>
          <w:bCs/>
          <w:noProof/>
          <w:kern w:val="2"/>
          <w:sz w:val="22"/>
          <w:szCs w:val="22"/>
          <w:lang w:val="en-US"/>
        </w:rPr>
        <w:t xml:space="preserve">Under the same MRRS setting, cluster-based approach demonstrates higher prediction accuracy than </w:t>
      </w:r>
      <w:r>
        <w:rPr>
          <w:rFonts w:ascii="Times New Roman" w:eastAsia="DengXian" w:hAnsi="Times New Roman" w:cs="Arial"/>
          <w:b/>
          <w:bCs/>
          <w:noProof/>
          <w:kern w:val="2"/>
          <w:sz w:val="22"/>
          <w:szCs w:val="22"/>
          <w:lang w:val="en-US"/>
        </w:rPr>
        <w:t>the single-cell</w:t>
      </w:r>
      <w:r w:rsidRPr="001843BF">
        <w:rPr>
          <w:rFonts w:ascii="Times New Roman" w:eastAsia="DengXian" w:hAnsi="Times New Roman" w:cs="Arial"/>
          <w:b/>
          <w:bCs/>
          <w:noProof/>
          <w:kern w:val="2"/>
          <w:sz w:val="22"/>
          <w:szCs w:val="22"/>
          <w:lang w:val="en-US"/>
        </w:rPr>
        <w:t xml:space="preserve"> approach.</w:t>
      </w:r>
    </w:p>
    <w:p w14:paraId="571F7B70" w14:textId="77777777" w:rsidR="00EB11FD" w:rsidRPr="00B05359" w:rsidRDefault="00EB11FD" w:rsidP="00EB11FD">
      <w:pPr>
        <w:numPr>
          <w:ilvl w:val="0"/>
          <w:numId w:val="48"/>
        </w:numPr>
        <w:rPr>
          <w:rFonts w:ascii="Times New Roman" w:eastAsia="DengXian" w:hAnsi="Times New Roman" w:cs="Arial"/>
          <w:b/>
          <w:bCs/>
          <w:noProof/>
          <w:kern w:val="2"/>
          <w:sz w:val="22"/>
          <w:szCs w:val="22"/>
          <w:lang w:val="en-US"/>
        </w:rPr>
      </w:pPr>
      <w:r>
        <w:rPr>
          <w:rFonts w:ascii="Times New Roman" w:eastAsia="DengXian" w:hAnsi="Times New Roman" w:cs="Arial"/>
          <w:b/>
          <w:bCs/>
          <w:noProof/>
          <w:kern w:val="2"/>
          <w:sz w:val="22"/>
          <w:szCs w:val="22"/>
          <w:lang w:val="en-US"/>
        </w:rPr>
        <w:t>For i</w:t>
      </w:r>
      <w:r w:rsidRPr="00951227">
        <w:rPr>
          <w:rFonts w:ascii="Times New Roman" w:eastAsia="DengXian" w:hAnsi="Times New Roman" w:cs="Arial"/>
          <w:b/>
          <w:bCs/>
          <w:noProof/>
          <w:kern w:val="2"/>
          <w:sz w:val="22"/>
          <w:szCs w:val="22"/>
          <w:lang w:val="en-US"/>
        </w:rPr>
        <w:t xml:space="preserve">ntra-frequency spatial domain prediction </w:t>
      </w:r>
      <w:r>
        <w:rPr>
          <w:rFonts w:ascii="Times New Roman" w:eastAsia="DengXian" w:hAnsi="Times New Roman" w:cs="Arial"/>
          <w:b/>
          <w:bCs/>
          <w:noProof/>
          <w:kern w:val="2"/>
          <w:sz w:val="22"/>
          <w:szCs w:val="22"/>
          <w:lang w:val="en-US"/>
        </w:rPr>
        <w:t>(</w:t>
      </w:r>
      <w:r w:rsidRPr="00951227">
        <w:rPr>
          <w:rFonts w:ascii="Times New Roman" w:eastAsia="DengXian" w:hAnsi="Times New Roman" w:cs="Arial"/>
          <w:b/>
          <w:bCs/>
          <w:noProof/>
          <w:kern w:val="2"/>
          <w:sz w:val="22"/>
          <w:szCs w:val="22"/>
          <w:lang w:val="en-US"/>
        </w:rPr>
        <w:t>in beam dimension</w:t>
      </w:r>
      <w:r>
        <w:rPr>
          <w:rFonts w:ascii="Times New Roman" w:eastAsia="DengXian" w:hAnsi="Times New Roman" w:cs="Arial"/>
          <w:b/>
          <w:bCs/>
          <w:noProof/>
          <w:kern w:val="2"/>
          <w:sz w:val="22"/>
          <w:szCs w:val="22"/>
          <w:lang w:val="en-US"/>
        </w:rPr>
        <w:t xml:space="preserve">) </w:t>
      </w:r>
      <w:r w:rsidRPr="00951227">
        <w:rPr>
          <w:rFonts w:ascii="Times New Roman" w:eastAsia="DengXian" w:hAnsi="Times New Roman" w:cs="Arial"/>
          <w:b/>
          <w:bCs/>
          <w:noProof/>
          <w:kern w:val="2"/>
          <w:sz w:val="22"/>
          <w:szCs w:val="22"/>
          <w:lang w:val="en-US"/>
        </w:rPr>
        <w:t>with MRRS=50%</w:t>
      </w:r>
      <w:r>
        <w:rPr>
          <w:rFonts w:ascii="Times New Roman" w:eastAsia="DengXian" w:hAnsi="Times New Roman" w:cs="Arial"/>
          <w:b/>
          <w:bCs/>
          <w:noProof/>
          <w:kern w:val="2"/>
          <w:sz w:val="22"/>
          <w:szCs w:val="22"/>
          <w:lang w:val="en-US"/>
        </w:rPr>
        <w:t xml:space="preserve">, the </w:t>
      </w:r>
      <w:r w:rsidRPr="00C131DE">
        <w:rPr>
          <w:rFonts w:ascii="Times New Roman" w:eastAsia="DengXian" w:hAnsi="Times New Roman" w:cs="Arial"/>
          <w:b/>
          <w:bCs/>
          <w:noProof/>
          <w:kern w:val="2"/>
          <w:sz w:val="22"/>
          <w:szCs w:val="22"/>
          <w:lang w:val="en-US"/>
        </w:rPr>
        <w:t>AI algorithm</w:t>
      </w:r>
      <w:r w:rsidRPr="00951227">
        <w:rPr>
          <w:rFonts w:ascii="Times New Roman" w:eastAsia="DengXian" w:hAnsi="Times New Roman" w:cs="Arial"/>
          <w:b/>
          <w:bCs/>
          <w:noProof/>
          <w:kern w:val="2"/>
          <w:sz w:val="22"/>
          <w:szCs w:val="22"/>
          <w:lang w:val="en-US"/>
        </w:rPr>
        <w:t xml:space="preserve"> can achieve comparable system performance as the </w:t>
      </w:r>
      <w:r>
        <w:rPr>
          <w:rFonts w:ascii="Times New Roman" w:eastAsia="DengXian" w:hAnsi="Times New Roman" w:cs="Arial"/>
          <w:b/>
          <w:bCs/>
          <w:noProof/>
          <w:kern w:val="2"/>
          <w:sz w:val="22"/>
          <w:szCs w:val="22"/>
          <w:lang w:val="en-US"/>
        </w:rPr>
        <w:t xml:space="preserve">legacy </w:t>
      </w:r>
      <w:r>
        <w:rPr>
          <w:rFonts w:ascii="Times New Roman" w:eastAsia="DengXian" w:hAnsi="Times New Roman" w:cs="Arial" w:hint="eastAsia"/>
          <w:b/>
          <w:bCs/>
          <w:noProof/>
          <w:kern w:val="2"/>
          <w:sz w:val="22"/>
          <w:szCs w:val="22"/>
          <w:lang w:val="en-US"/>
        </w:rPr>
        <w:t>mechanism</w:t>
      </w:r>
      <w:r w:rsidRPr="00951227">
        <w:rPr>
          <w:rFonts w:ascii="Times New Roman" w:eastAsia="DengXian" w:hAnsi="Times New Roman" w:cs="Arial"/>
          <w:b/>
          <w:bCs/>
          <w:noProof/>
          <w:kern w:val="2"/>
          <w:sz w:val="22"/>
          <w:szCs w:val="22"/>
          <w:lang w:val="en-US"/>
        </w:rPr>
        <w:t>.</w:t>
      </w:r>
    </w:p>
    <w:p w14:paraId="70CC880B" w14:textId="474BD806" w:rsidR="00111C34" w:rsidRDefault="00EB11FD" w:rsidP="00111C34">
      <w:r>
        <w:rPr>
          <w:rFonts w:ascii="Times New Roman" w:hAnsi="Times New Roman"/>
          <w:b/>
          <w:bCs/>
          <w:sz w:val="22"/>
          <w:szCs w:val="22"/>
        </w:rPr>
        <w:t>Proposal 5: The specification impact of intra-frequency spatial domain prediction in beam dimension will be studied by RAN2</w:t>
      </w:r>
      <w:r w:rsidR="00E5407A">
        <w:rPr>
          <w:rFonts w:ascii="Times New Roman" w:hAnsi="Times New Roman"/>
          <w:b/>
          <w:bCs/>
          <w:sz w:val="22"/>
          <w:szCs w:val="22"/>
        </w:rPr>
        <w:t xml:space="preserve"> for both UE-side and network-side model</w:t>
      </w:r>
      <w:r>
        <w:rPr>
          <w:rFonts w:ascii="Times New Roman" w:hAnsi="Times New Roman"/>
          <w:b/>
          <w:bCs/>
          <w:sz w:val="22"/>
          <w:szCs w:val="22"/>
        </w:rPr>
        <w:t xml:space="preserve">. </w:t>
      </w:r>
      <w:bookmarkStart w:id="61" w:name="_Toc194047211"/>
      <w:bookmarkStart w:id="62" w:name="OLE_LINK135"/>
      <w:bookmarkStart w:id="63" w:name="OLE_LINK110"/>
      <w:bookmarkEnd w:id="58"/>
      <w:bookmarkEnd w:id="60"/>
    </w:p>
    <w:p w14:paraId="2204E8C1" w14:textId="77777777" w:rsidR="00111C34" w:rsidRPr="00111C34" w:rsidRDefault="00111C34" w:rsidP="00D552BE"/>
    <w:p w14:paraId="551F9E13" w14:textId="4CBD6B73" w:rsidR="00C943FE" w:rsidRDefault="00111C34" w:rsidP="00C943FE">
      <w:pPr>
        <w:pStyle w:val="1"/>
      </w:pPr>
      <w:r>
        <w:lastRenderedPageBreak/>
        <w:t>Appendix-2: Simulation Assumption</w:t>
      </w:r>
      <w:bookmarkEnd w:id="61"/>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858"/>
      </w:tblGrid>
      <w:tr w:rsidR="00111C34" w14:paraId="0564577B" w14:textId="77777777" w:rsidTr="00D552BE">
        <w:trPr>
          <w:trHeight w:val="31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BCD2C6" w14:textId="6EF43A55" w:rsidR="00111C34" w:rsidRPr="00D552BE" w:rsidRDefault="00111C34" w:rsidP="00111C34">
            <w:pPr>
              <w:pStyle w:val="TAH"/>
              <w:rPr>
                <w:rFonts w:ascii="Times New Roman" w:hAnsi="Times New Roman" w:cs="Times New Roman"/>
                <w:sz w:val="20"/>
                <w:szCs w:val="20"/>
              </w:rPr>
            </w:pPr>
            <w:r w:rsidRPr="00D552BE">
              <w:rPr>
                <w:rStyle w:val="af7"/>
                <w:rFonts w:ascii="Times New Roman" w:hAnsi="Times New Roman" w:cs="Times New Roman"/>
                <w:b/>
                <w:bCs w:val="0"/>
                <w:sz w:val="20"/>
                <w:szCs w:val="20"/>
              </w:rPr>
              <w:t>Parameters</w:t>
            </w:r>
          </w:p>
        </w:tc>
        <w:tc>
          <w:tcPr>
            <w:tcW w:w="68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E3001" w14:textId="742B7711" w:rsidR="00111C34" w:rsidRPr="00D552BE" w:rsidRDefault="00111C34" w:rsidP="00111C34">
            <w:pPr>
              <w:pStyle w:val="TAH"/>
              <w:rPr>
                <w:rFonts w:ascii="Times New Roman" w:hAnsi="Times New Roman" w:cs="Times New Roman"/>
                <w:sz w:val="20"/>
                <w:szCs w:val="20"/>
              </w:rPr>
            </w:pPr>
            <w:r w:rsidRPr="00D552BE">
              <w:rPr>
                <w:rStyle w:val="af7"/>
                <w:rFonts w:ascii="Times New Roman" w:hAnsi="Times New Roman" w:cs="Times New Roman"/>
                <w:b/>
                <w:bCs w:val="0"/>
                <w:sz w:val="20"/>
                <w:szCs w:val="20"/>
              </w:rPr>
              <w:t>Value for FR2</w:t>
            </w:r>
          </w:p>
        </w:tc>
      </w:tr>
      <w:tr w:rsidR="00111C34" w14:paraId="2F8A2FE9" w14:textId="77777777" w:rsidTr="00D552BE">
        <w:trPr>
          <w:trHeight w:val="625"/>
        </w:trPr>
        <w:tc>
          <w:tcPr>
            <w:tcW w:w="3402" w:type="dxa"/>
            <w:tcBorders>
              <w:top w:val="single" w:sz="4" w:space="0" w:color="auto"/>
              <w:left w:val="single" w:sz="4" w:space="0" w:color="auto"/>
              <w:bottom w:val="single" w:sz="4" w:space="0" w:color="auto"/>
              <w:right w:val="single" w:sz="4" w:space="0" w:color="auto"/>
            </w:tcBorders>
            <w:vAlign w:val="center"/>
            <w:hideMark/>
          </w:tcPr>
          <w:p w14:paraId="757CB73D" w14:textId="51236CFD"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Frequency Range</w:t>
            </w:r>
          </w:p>
        </w:tc>
        <w:tc>
          <w:tcPr>
            <w:tcW w:w="6858" w:type="dxa"/>
            <w:tcBorders>
              <w:top w:val="single" w:sz="4" w:space="0" w:color="auto"/>
              <w:left w:val="single" w:sz="4" w:space="0" w:color="auto"/>
              <w:bottom w:val="single" w:sz="4" w:space="0" w:color="auto"/>
              <w:right w:val="single" w:sz="4" w:space="0" w:color="auto"/>
            </w:tcBorders>
            <w:vAlign w:val="center"/>
            <w:hideMark/>
          </w:tcPr>
          <w:p w14:paraId="65A61540" w14:textId="73496F3E"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FR2 @ 30 GHz; SCS: 120 kHz</w:t>
            </w:r>
          </w:p>
        </w:tc>
      </w:tr>
      <w:tr w:rsidR="00111C34" w14:paraId="41C3297C" w14:textId="77777777" w:rsidTr="00D552BE">
        <w:trPr>
          <w:trHeight w:val="312"/>
        </w:trPr>
        <w:tc>
          <w:tcPr>
            <w:tcW w:w="3402" w:type="dxa"/>
            <w:tcBorders>
              <w:top w:val="single" w:sz="4" w:space="0" w:color="auto"/>
              <w:left w:val="single" w:sz="4" w:space="0" w:color="auto"/>
              <w:bottom w:val="single" w:sz="4" w:space="0" w:color="auto"/>
              <w:right w:val="single" w:sz="4" w:space="0" w:color="auto"/>
            </w:tcBorders>
            <w:vAlign w:val="center"/>
            <w:hideMark/>
          </w:tcPr>
          <w:p w14:paraId="635CDA8E" w14:textId="49B9C9B4"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Deployment</w:t>
            </w:r>
          </w:p>
        </w:tc>
        <w:tc>
          <w:tcPr>
            <w:tcW w:w="6858" w:type="dxa"/>
            <w:tcBorders>
              <w:top w:val="single" w:sz="4" w:space="0" w:color="auto"/>
              <w:left w:val="single" w:sz="4" w:space="0" w:color="auto"/>
              <w:bottom w:val="single" w:sz="4" w:space="0" w:color="auto"/>
              <w:right w:val="single" w:sz="4" w:space="0" w:color="auto"/>
            </w:tcBorders>
            <w:vAlign w:val="center"/>
            <w:hideMark/>
          </w:tcPr>
          <w:p w14:paraId="3F9B3EC0" w14:textId="73C32933" w:rsidR="00111C34" w:rsidRPr="00D552BE" w:rsidRDefault="00111C34" w:rsidP="00111C34">
            <w:pPr>
              <w:pStyle w:val="TAL"/>
              <w:jc w:val="both"/>
              <w:rPr>
                <w:rFonts w:ascii="Times New Roman" w:eastAsia="Microsoft YaHei UI" w:hAnsi="Times New Roman" w:cs="Times New Roman"/>
                <w:color w:val="000000"/>
                <w:sz w:val="20"/>
                <w:szCs w:val="20"/>
                <w:lang w:eastAsia="zh-CN"/>
              </w:rPr>
            </w:pPr>
            <w:r w:rsidRPr="00D552BE">
              <w:rPr>
                <w:rFonts w:ascii="Times New Roman" w:hAnsi="Times New Roman" w:cs="Times New Roman"/>
                <w:sz w:val="20"/>
                <w:szCs w:val="20"/>
              </w:rPr>
              <w:t>2-tier model with wrap-around (7 sites, 3 sectors/cells per site)</w:t>
            </w:r>
          </w:p>
        </w:tc>
      </w:tr>
      <w:tr w:rsidR="00111C34" w14:paraId="73A9261D" w14:textId="77777777" w:rsidTr="00D552BE">
        <w:trPr>
          <w:trHeight w:val="881"/>
        </w:trPr>
        <w:tc>
          <w:tcPr>
            <w:tcW w:w="3402" w:type="dxa"/>
            <w:tcBorders>
              <w:top w:val="single" w:sz="4" w:space="0" w:color="auto"/>
              <w:left w:val="single" w:sz="4" w:space="0" w:color="auto"/>
              <w:bottom w:val="single" w:sz="4" w:space="0" w:color="auto"/>
              <w:right w:val="single" w:sz="4" w:space="0" w:color="auto"/>
            </w:tcBorders>
            <w:vAlign w:val="center"/>
            <w:hideMark/>
          </w:tcPr>
          <w:p w14:paraId="771B5CCD" w14:textId="1227809E"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Channel model</w:t>
            </w:r>
          </w:p>
        </w:tc>
        <w:tc>
          <w:tcPr>
            <w:tcW w:w="6858" w:type="dxa"/>
            <w:tcBorders>
              <w:top w:val="single" w:sz="4" w:space="0" w:color="auto"/>
              <w:left w:val="single" w:sz="4" w:space="0" w:color="auto"/>
              <w:bottom w:val="single" w:sz="4" w:space="0" w:color="auto"/>
              <w:right w:val="single" w:sz="4" w:space="0" w:color="auto"/>
            </w:tcBorders>
            <w:vAlign w:val="center"/>
            <w:hideMark/>
          </w:tcPr>
          <w:p w14:paraId="155186B2" w14:textId="7CC31350" w:rsidR="00111C34" w:rsidRPr="00D552BE" w:rsidRDefault="00111C34" w:rsidP="00111C34">
            <w:pPr>
              <w:pStyle w:val="TAL"/>
              <w:jc w:val="both"/>
              <w:rPr>
                <w:rFonts w:ascii="Times New Roman" w:hAnsi="Times New Roman" w:cs="Times New Roman"/>
                <w:sz w:val="20"/>
                <w:szCs w:val="20"/>
              </w:rPr>
            </w:pPr>
            <w:proofErr w:type="spellStart"/>
            <w:r w:rsidRPr="00D552BE">
              <w:rPr>
                <w:rFonts w:ascii="Times New Roman" w:hAnsi="Times New Roman" w:cs="Times New Roman"/>
                <w:sz w:val="20"/>
                <w:szCs w:val="20"/>
              </w:rPr>
              <w:t>UMi</w:t>
            </w:r>
            <w:proofErr w:type="spellEnd"/>
            <w:r w:rsidRPr="00D552BE">
              <w:rPr>
                <w:rFonts w:ascii="Times New Roman" w:hAnsi="Times New Roman" w:cs="Times New Roman"/>
                <w:sz w:val="20"/>
                <w:szCs w:val="20"/>
              </w:rPr>
              <w:t xml:space="preserve"> With distance-dependent </w:t>
            </w:r>
            <w:proofErr w:type="spellStart"/>
            <w:r w:rsidRPr="00D552BE">
              <w:rPr>
                <w:rFonts w:ascii="Times New Roman" w:hAnsi="Times New Roman" w:cs="Times New Roman"/>
                <w:sz w:val="20"/>
                <w:szCs w:val="20"/>
              </w:rPr>
              <w:t>LoS</w:t>
            </w:r>
            <w:proofErr w:type="spellEnd"/>
            <w:r w:rsidRPr="00D552BE">
              <w:rPr>
                <w:rFonts w:ascii="Times New Roman" w:hAnsi="Times New Roman" w:cs="Times New Roman"/>
                <w:sz w:val="20"/>
                <w:szCs w:val="20"/>
              </w:rPr>
              <w:t xml:space="preserve"> probability function defined in Table 7.4.2-1 in TR 38.901, fast fading and with </w:t>
            </w:r>
            <w:proofErr w:type="spellStart"/>
            <w:r w:rsidRPr="00D552BE">
              <w:rPr>
                <w:rFonts w:ascii="Times New Roman" w:hAnsi="Times New Roman" w:cs="Times New Roman"/>
                <w:sz w:val="20"/>
                <w:szCs w:val="20"/>
              </w:rPr>
              <w:t>LOSsoft</w:t>
            </w:r>
            <w:proofErr w:type="spellEnd"/>
            <w:r w:rsidRPr="00D552BE">
              <w:rPr>
                <w:rFonts w:ascii="Times New Roman" w:hAnsi="Times New Roman" w:cs="Times New Roman"/>
                <w:sz w:val="20"/>
                <w:szCs w:val="20"/>
              </w:rPr>
              <w:t>; without UE rotation,</w:t>
            </w:r>
            <w:r w:rsidR="006D0F2E">
              <w:rPr>
                <w:rFonts w:ascii="Times New Roman" w:hAnsi="Times New Roman" w:cs="Times New Roman"/>
                <w:sz w:val="20"/>
                <w:szCs w:val="20"/>
              </w:rPr>
              <w:t xml:space="preserve"> </w:t>
            </w:r>
            <w:r w:rsidRPr="00D552BE">
              <w:rPr>
                <w:rFonts w:ascii="Times New Roman" w:hAnsi="Times New Roman" w:cs="Times New Roman"/>
                <w:sz w:val="20"/>
                <w:szCs w:val="20"/>
              </w:rPr>
              <w:t>Oxygen absorption, Time-varying Doppler shift, Explicit ground reflection model and blockage</w:t>
            </w:r>
          </w:p>
        </w:tc>
      </w:tr>
      <w:tr w:rsidR="00111C34" w14:paraId="6E235FF2" w14:textId="77777777" w:rsidTr="00D552BE">
        <w:trPr>
          <w:trHeight w:val="312"/>
        </w:trPr>
        <w:tc>
          <w:tcPr>
            <w:tcW w:w="3402" w:type="dxa"/>
            <w:tcBorders>
              <w:top w:val="single" w:sz="4" w:space="0" w:color="auto"/>
              <w:left w:val="single" w:sz="4" w:space="0" w:color="auto"/>
              <w:bottom w:val="single" w:sz="4" w:space="0" w:color="auto"/>
              <w:right w:val="single" w:sz="4" w:space="0" w:color="auto"/>
            </w:tcBorders>
            <w:vAlign w:val="center"/>
            <w:hideMark/>
          </w:tcPr>
          <w:p w14:paraId="3B28235E" w14:textId="75044B8D"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System BW</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29CA2EF" w14:textId="046CB249" w:rsidR="00111C34" w:rsidRPr="00D552BE" w:rsidRDefault="00111C34" w:rsidP="00111C34">
            <w:pPr>
              <w:pStyle w:val="TAC"/>
              <w:jc w:val="both"/>
              <w:rPr>
                <w:rFonts w:ascii="Times New Roman" w:hAnsi="Times New Roman" w:cs="Times New Roman"/>
                <w:sz w:val="20"/>
                <w:szCs w:val="20"/>
              </w:rPr>
            </w:pPr>
            <w:r w:rsidRPr="00D552BE">
              <w:rPr>
                <w:rFonts w:ascii="Times New Roman" w:hAnsi="Times New Roman" w:cs="Times New Roman"/>
                <w:sz w:val="20"/>
                <w:szCs w:val="20"/>
              </w:rPr>
              <w:t>80MHz</w:t>
            </w:r>
          </w:p>
        </w:tc>
      </w:tr>
      <w:tr w:rsidR="00111C34" w14:paraId="17AF512B" w14:textId="77777777" w:rsidTr="00D552BE">
        <w:trPr>
          <w:trHeight w:val="406"/>
        </w:trPr>
        <w:tc>
          <w:tcPr>
            <w:tcW w:w="3402" w:type="dxa"/>
            <w:tcBorders>
              <w:top w:val="single" w:sz="4" w:space="0" w:color="auto"/>
              <w:left w:val="single" w:sz="4" w:space="0" w:color="auto"/>
              <w:bottom w:val="single" w:sz="4" w:space="0" w:color="auto"/>
              <w:right w:val="single" w:sz="4" w:space="0" w:color="auto"/>
            </w:tcBorders>
            <w:vAlign w:val="center"/>
            <w:hideMark/>
          </w:tcPr>
          <w:p w14:paraId="5E24BECC" w14:textId="7AC8AC4C" w:rsidR="00111C34" w:rsidRPr="00D552BE" w:rsidRDefault="00111C34" w:rsidP="00111C34">
            <w:pPr>
              <w:pStyle w:val="TAL"/>
              <w:rPr>
                <w:rFonts w:ascii="Times New Roman" w:hAnsi="Times New Roman" w:cs="Times New Roman"/>
                <w:sz w:val="20"/>
                <w:szCs w:val="20"/>
                <w:lang w:eastAsia="zh-CN"/>
              </w:rPr>
            </w:pPr>
            <w:r w:rsidRPr="00D552BE">
              <w:rPr>
                <w:rFonts w:ascii="Times New Roman" w:hAnsi="Times New Roman" w:cs="Times New Roman"/>
                <w:sz w:val="20"/>
                <w:szCs w:val="20"/>
              </w:rPr>
              <w:t>UE speed</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B7A8E3C" w14:textId="5CEE1297" w:rsidR="00111C34" w:rsidRPr="00D552BE" w:rsidRDefault="00111C34" w:rsidP="00111C34">
            <w:pPr>
              <w:pStyle w:val="TAC"/>
              <w:jc w:val="both"/>
              <w:rPr>
                <w:rFonts w:ascii="Times New Roman" w:hAnsi="Times New Roman" w:cs="Times New Roman"/>
                <w:sz w:val="20"/>
                <w:szCs w:val="20"/>
              </w:rPr>
            </w:pPr>
            <w:r w:rsidRPr="00D552BE">
              <w:rPr>
                <w:rFonts w:ascii="Times New Roman" w:hAnsi="Times New Roman" w:cs="Times New Roman"/>
                <w:sz w:val="20"/>
                <w:szCs w:val="20"/>
              </w:rPr>
              <w:t>60,90,120 km/h</w:t>
            </w:r>
          </w:p>
        </w:tc>
      </w:tr>
      <w:tr w:rsidR="00111C34" w14:paraId="5B0ABA75" w14:textId="77777777" w:rsidTr="00D552BE">
        <w:trPr>
          <w:trHeight w:val="312"/>
        </w:trPr>
        <w:tc>
          <w:tcPr>
            <w:tcW w:w="3402" w:type="dxa"/>
            <w:tcBorders>
              <w:top w:val="single" w:sz="4" w:space="0" w:color="auto"/>
              <w:left w:val="single" w:sz="4" w:space="0" w:color="auto"/>
              <w:bottom w:val="single" w:sz="4" w:space="0" w:color="auto"/>
              <w:right w:val="single" w:sz="4" w:space="0" w:color="auto"/>
            </w:tcBorders>
            <w:vAlign w:val="center"/>
            <w:hideMark/>
          </w:tcPr>
          <w:p w14:paraId="3BC996AB" w14:textId="661A52C7"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UE distribution</w:t>
            </w:r>
          </w:p>
        </w:tc>
        <w:tc>
          <w:tcPr>
            <w:tcW w:w="6858" w:type="dxa"/>
            <w:tcBorders>
              <w:top w:val="single" w:sz="4" w:space="0" w:color="auto"/>
              <w:left w:val="single" w:sz="4" w:space="0" w:color="auto"/>
              <w:bottom w:val="single" w:sz="4" w:space="0" w:color="auto"/>
              <w:right w:val="single" w:sz="4" w:space="0" w:color="auto"/>
            </w:tcBorders>
            <w:vAlign w:val="center"/>
            <w:hideMark/>
          </w:tcPr>
          <w:p w14:paraId="5C62F2D5" w14:textId="1AC6D48E" w:rsidR="00111C34" w:rsidRPr="00D552BE" w:rsidRDefault="00111C34" w:rsidP="00111C34">
            <w:pPr>
              <w:pStyle w:val="TAC"/>
              <w:jc w:val="both"/>
              <w:rPr>
                <w:rFonts w:ascii="Times New Roman" w:hAnsi="Times New Roman" w:cs="Times New Roman"/>
                <w:sz w:val="20"/>
                <w:szCs w:val="20"/>
              </w:rPr>
            </w:pPr>
            <w:r w:rsidRPr="00D552BE">
              <w:rPr>
                <w:rFonts w:ascii="Times New Roman" w:hAnsi="Times New Roman" w:cs="Times New Roman"/>
                <w:sz w:val="20"/>
                <w:szCs w:val="20"/>
              </w:rPr>
              <w:t>100% outdoor</w:t>
            </w:r>
          </w:p>
        </w:tc>
      </w:tr>
      <w:tr w:rsidR="00111C34" w14:paraId="3AE87FE4" w14:textId="77777777" w:rsidTr="00D552BE">
        <w:trPr>
          <w:trHeight w:val="450"/>
        </w:trPr>
        <w:tc>
          <w:tcPr>
            <w:tcW w:w="3402" w:type="dxa"/>
            <w:tcBorders>
              <w:top w:val="single" w:sz="4" w:space="0" w:color="auto"/>
              <w:left w:val="single" w:sz="4" w:space="0" w:color="auto"/>
              <w:bottom w:val="single" w:sz="4" w:space="0" w:color="auto"/>
              <w:right w:val="single" w:sz="4" w:space="0" w:color="auto"/>
            </w:tcBorders>
            <w:vAlign w:val="center"/>
            <w:hideMark/>
          </w:tcPr>
          <w:p w14:paraId="459FF59E" w14:textId="7FA2CAF6"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BS Antenna Configuration</w:t>
            </w:r>
          </w:p>
        </w:tc>
        <w:tc>
          <w:tcPr>
            <w:tcW w:w="6858" w:type="dxa"/>
            <w:tcBorders>
              <w:top w:val="single" w:sz="4" w:space="0" w:color="auto"/>
              <w:left w:val="single" w:sz="4" w:space="0" w:color="auto"/>
              <w:bottom w:val="single" w:sz="4" w:space="0" w:color="auto"/>
              <w:right w:val="single" w:sz="4" w:space="0" w:color="auto"/>
            </w:tcBorders>
            <w:vAlign w:val="center"/>
            <w:hideMark/>
          </w:tcPr>
          <w:p w14:paraId="7F904F51" w14:textId="77777777" w:rsidR="00111C34" w:rsidRPr="00D552BE" w:rsidRDefault="00111C34" w:rsidP="00D552BE">
            <w:pPr>
              <w:pStyle w:val="af6"/>
              <w:spacing w:before="0" w:beforeAutospacing="0" w:after="0" w:afterAutospacing="0"/>
              <w:rPr>
                <w:rFonts w:ascii="Times New Roman" w:hAnsi="Times New Roman" w:cs="Times New Roman"/>
                <w:sz w:val="20"/>
                <w:szCs w:val="20"/>
              </w:rPr>
            </w:pPr>
            <w:r w:rsidRPr="00D552BE">
              <w:rPr>
                <w:rFonts w:ascii="Times New Roman" w:hAnsi="Times New Roman" w:cs="Times New Roman"/>
                <w:sz w:val="20"/>
                <w:szCs w:val="20"/>
              </w:rPr>
              <w:t xml:space="preserve">Antenna setup and port layouts at </w:t>
            </w:r>
            <w:proofErr w:type="spellStart"/>
            <w:r w:rsidRPr="00D552BE">
              <w:rPr>
                <w:rFonts w:ascii="Times New Roman" w:hAnsi="Times New Roman" w:cs="Times New Roman"/>
                <w:sz w:val="20"/>
                <w:szCs w:val="20"/>
              </w:rPr>
              <w:t>gNB</w:t>
            </w:r>
            <w:proofErr w:type="spellEnd"/>
            <w:r w:rsidRPr="00D552BE">
              <w:rPr>
                <w:rFonts w:ascii="Times New Roman" w:hAnsi="Times New Roman" w:cs="Times New Roman"/>
                <w:sz w:val="20"/>
                <w:szCs w:val="20"/>
              </w:rPr>
              <w:t>: (4, 8, 2, 1, 1, 1, 1), (</w:t>
            </w:r>
            <w:proofErr w:type="spellStart"/>
            <w:r w:rsidRPr="00D552BE">
              <w:rPr>
                <w:rFonts w:ascii="Times New Roman" w:hAnsi="Times New Roman" w:cs="Times New Roman"/>
                <w:sz w:val="20"/>
                <w:szCs w:val="20"/>
              </w:rPr>
              <w:t>dV</w:t>
            </w:r>
            <w:proofErr w:type="spellEnd"/>
            <w:r w:rsidRPr="00D552BE">
              <w:rPr>
                <w:rFonts w:ascii="Times New Roman" w:hAnsi="Times New Roman" w:cs="Times New Roman"/>
                <w:sz w:val="20"/>
                <w:szCs w:val="20"/>
              </w:rPr>
              <w:t xml:space="preserve">, </w:t>
            </w:r>
            <w:proofErr w:type="spellStart"/>
            <w:r w:rsidRPr="00D552BE">
              <w:rPr>
                <w:rFonts w:ascii="Times New Roman" w:hAnsi="Times New Roman" w:cs="Times New Roman"/>
                <w:sz w:val="20"/>
                <w:szCs w:val="20"/>
              </w:rPr>
              <w:t>dH</w:t>
            </w:r>
            <w:proofErr w:type="spellEnd"/>
            <w:r w:rsidRPr="00D552BE">
              <w:rPr>
                <w:rFonts w:ascii="Times New Roman" w:hAnsi="Times New Roman" w:cs="Times New Roman"/>
                <w:sz w:val="20"/>
                <w:szCs w:val="20"/>
              </w:rPr>
              <w:t>) = (0.5, 0.5) λ</w:t>
            </w:r>
          </w:p>
          <w:p w14:paraId="65CB14C4" w14:textId="5E3FCEE9" w:rsidR="00111C34" w:rsidRPr="00D552BE" w:rsidRDefault="00111C34" w:rsidP="00D552BE">
            <w:pPr>
              <w:widowControl w:val="0"/>
              <w:spacing w:after="0"/>
              <w:rPr>
                <w:rFonts w:ascii="Times New Roman" w:hAnsi="Times New Roman"/>
                <w:kern w:val="2"/>
                <w:lang w:val="en-US"/>
              </w:rPr>
            </w:pPr>
            <w:r w:rsidRPr="00D552BE">
              <w:rPr>
                <w:rFonts w:ascii="Times New Roman" w:hAnsi="Times New Roman"/>
              </w:rPr>
              <w:t>32 TX beams are assumed</w:t>
            </w:r>
          </w:p>
        </w:tc>
      </w:tr>
      <w:tr w:rsidR="00111C34" w14:paraId="6D31C9B3" w14:textId="77777777" w:rsidTr="00D552BE">
        <w:trPr>
          <w:trHeight w:val="386"/>
        </w:trPr>
        <w:tc>
          <w:tcPr>
            <w:tcW w:w="3402" w:type="dxa"/>
            <w:tcBorders>
              <w:top w:val="single" w:sz="4" w:space="0" w:color="auto"/>
              <w:left w:val="single" w:sz="4" w:space="0" w:color="auto"/>
              <w:bottom w:val="single" w:sz="4" w:space="0" w:color="auto"/>
              <w:right w:val="single" w:sz="4" w:space="0" w:color="auto"/>
            </w:tcBorders>
            <w:vAlign w:val="center"/>
            <w:hideMark/>
          </w:tcPr>
          <w:p w14:paraId="047F1BC2" w14:textId="6033538B"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BS Antenna radiation pattern</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FCD2C85" w14:textId="53B6A822"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TR 38.802 Table A.2.1-6,</w:t>
            </w:r>
          </w:p>
        </w:tc>
      </w:tr>
      <w:tr w:rsidR="00111C34" w14:paraId="0F5FCCAA" w14:textId="77777777" w:rsidTr="00D552BE">
        <w:trPr>
          <w:trHeight w:val="278"/>
        </w:trPr>
        <w:tc>
          <w:tcPr>
            <w:tcW w:w="3402" w:type="dxa"/>
            <w:tcBorders>
              <w:top w:val="single" w:sz="4" w:space="0" w:color="auto"/>
              <w:left w:val="single" w:sz="4" w:space="0" w:color="auto"/>
              <w:bottom w:val="single" w:sz="4" w:space="0" w:color="auto"/>
              <w:right w:val="single" w:sz="4" w:space="0" w:color="auto"/>
            </w:tcBorders>
            <w:vAlign w:val="center"/>
            <w:hideMark/>
          </w:tcPr>
          <w:p w14:paraId="2A13BAA2" w14:textId="06BD7E10"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UE Antenna Configuration</w:t>
            </w:r>
          </w:p>
        </w:tc>
        <w:tc>
          <w:tcPr>
            <w:tcW w:w="6858" w:type="dxa"/>
            <w:tcBorders>
              <w:top w:val="single" w:sz="4" w:space="0" w:color="auto"/>
              <w:left w:val="single" w:sz="4" w:space="0" w:color="auto"/>
              <w:bottom w:val="single" w:sz="4" w:space="0" w:color="auto"/>
              <w:right w:val="single" w:sz="4" w:space="0" w:color="auto"/>
            </w:tcBorders>
            <w:vAlign w:val="center"/>
            <w:hideMark/>
          </w:tcPr>
          <w:p w14:paraId="60E12280" w14:textId="77777777" w:rsidR="00111C34" w:rsidRPr="00D552BE" w:rsidRDefault="00111C34" w:rsidP="00D552BE">
            <w:pPr>
              <w:pStyle w:val="af6"/>
              <w:spacing w:before="0" w:beforeAutospacing="0" w:after="0" w:afterAutospacing="0"/>
              <w:rPr>
                <w:rFonts w:ascii="Times New Roman" w:hAnsi="Times New Roman" w:cs="Times New Roman"/>
                <w:sz w:val="20"/>
                <w:szCs w:val="20"/>
              </w:rPr>
            </w:pPr>
            <w:r w:rsidRPr="00D552BE">
              <w:rPr>
                <w:rFonts w:ascii="Times New Roman" w:hAnsi="Times New Roman" w:cs="Times New Roman"/>
                <w:sz w:val="20"/>
                <w:szCs w:val="20"/>
              </w:rPr>
              <w:t>Antenna setup and port layouts at UE: (1, 4, 2, 1, 2, 1, 1)</w:t>
            </w:r>
          </w:p>
          <w:p w14:paraId="5A6C7F63" w14:textId="37F57453" w:rsidR="00111C34" w:rsidRPr="00D552BE" w:rsidRDefault="00111C34" w:rsidP="00111C34">
            <w:pPr>
              <w:pStyle w:val="TAC"/>
              <w:jc w:val="both"/>
              <w:rPr>
                <w:rFonts w:ascii="Times New Roman" w:hAnsi="Times New Roman" w:cs="Times New Roman"/>
                <w:sz w:val="20"/>
                <w:szCs w:val="20"/>
              </w:rPr>
            </w:pPr>
            <w:r w:rsidRPr="00D552BE">
              <w:rPr>
                <w:rFonts w:ascii="Times New Roman" w:hAnsi="Times New Roman" w:cs="Times New Roman"/>
                <w:sz w:val="20"/>
                <w:szCs w:val="20"/>
              </w:rPr>
              <w:t>4RX beams are assumed</w:t>
            </w:r>
          </w:p>
        </w:tc>
      </w:tr>
      <w:tr w:rsidR="00111C34" w14:paraId="2C9B4E9F" w14:textId="77777777" w:rsidTr="00D552BE">
        <w:trPr>
          <w:trHeight w:val="326"/>
        </w:trPr>
        <w:tc>
          <w:tcPr>
            <w:tcW w:w="3402" w:type="dxa"/>
            <w:tcBorders>
              <w:top w:val="single" w:sz="4" w:space="0" w:color="auto"/>
              <w:left w:val="single" w:sz="4" w:space="0" w:color="auto"/>
              <w:bottom w:val="single" w:sz="4" w:space="0" w:color="auto"/>
              <w:right w:val="single" w:sz="4" w:space="0" w:color="auto"/>
            </w:tcBorders>
            <w:vAlign w:val="center"/>
            <w:hideMark/>
          </w:tcPr>
          <w:p w14:paraId="693B451C" w14:textId="630543F1"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UE Antenna radiation pattern</w:t>
            </w:r>
          </w:p>
        </w:tc>
        <w:tc>
          <w:tcPr>
            <w:tcW w:w="6858" w:type="dxa"/>
            <w:tcBorders>
              <w:top w:val="single" w:sz="4" w:space="0" w:color="auto"/>
              <w:left w:val="single" w:sz="4" w:space="0" w:color="auto"/>
              <w:bottom w:val="single" w:sz="4" w:space="0" w:color="auto"/>
              <w:right w:val="single" w:sz="4" w:space="0" w:color="auto"/>
            </w:tcBorders>
            <w:vAlign w:val="center"/>
            <w:hideMark/>
          </w:tcPr>
          <w:p w14:paraId="591598FF" w14:textId="5F648148"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TR 38.802 Table A.2.1-8,</w:t>
            </w:r>
          </w:p>
        </w:tc>
      </w:tr>
      <w:tr w:rsidR="00111C34" w14:paraId="20051448" w14:textId="77777777" w:rsidTr="00D552BE">
        <w:trPr>
          <w:trHeight w:val="374"/>
        </w:trPr>
        <w:tc>
          <w:tcPr>
            <w:tcW w:w="3402" w:type="dxa"/>
            <w:tcBorders>
              <w:top w:val="single" w:sz="4" w:space="0" w:color="auto"/>
              <w:left w:val="single" w:sz="4" w:space="0" w:color="auto"/>
              <w:bottom w:val="single" w:sz="4" w:space="0" w:color="auto"/>
              <w:right w:val="single" w:sz="4" w:space="0" w:color="auto"/>
            </w:tcBorders>
            <w:vAlign w:val="center"/>
            <w:hideMark/>
          </w:tcPr>
          <w:p w14:paraId="5D23F763" w14:textId="515777D0" w:rsidR="00111C34" w:rsidRPr="00D552BE" w:rsidRDefault="00111C34" w:rsidP="00111C34">
            <w:pPr>
              <w:pStyle w:val="TAL"/>
              <w:rPr>
                <w:rFonts w:ascii="Times New Roman" w:eastAsia="Microsoft YaHei UI" w:hAnsi="Times New Roman" w:cs="Times New Roman"/>
                <w:color w:val="000000"/>
                <w:sz w:val="20"/>
                <w:szCs w:val="20"/>
              </w:rPr>
            </w:pPr>
            <w:r w:rsidRPr="00D552BE">
              <w:rPr>
                <w:rFonts w:ascii="Times New Roman" w:hAnsi="Times New Roman" w:cs="Times New Roman"/>
                <w:sz w:val="20"/>
                <w:szCs w:val="20"/>
              </w:rPr>
              <w:t>BS Tx Power</w:t>
            </w:r>
          </w:p>
        </w:tc>
        <w:tc>
          <w:tcPr>
            <w:tcW w:w="6858" w:type="dxa"/>
            <w:tcBorders>
              <w:top w:val="single" w:sz="4" w:space="0" w:color="auto"/>
              <w:left w:val="single" w:sz="4" w:space="0" w:color="auto"/>
              <w:bottom w:val="single" w:sz="4" w:space="0" w:color="auto"/>
              <w:right w:val="single" w:sz="4" w:space="0" w:color="auto"/>
            </w:tcBorders>
            <w:vAlign w:val="center"/>
            <w:hideMark/>
          </w:tcPr>
          <w:p w14:paraId="61088C8E" w14:textId="2B5FB342"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40 dBm (baseline)</w:t>
            </w:r>
          </w:p>
        </w:tc>
      </w:tr>
      <w:tr w:rsidR="00111C34" w14:paraId="482466F9" w14:textId="77777777" w:rsidTr="00D552BE">
        <w:trPr>
          <w:trHeight w:val="398"/>
        </w:trPr>
        <w:tc>
          <w:tcPr>
            <w:tcW w:w="3402" w:type="dxa"/>
            <w:tcBorders>
              <w:top w:val="single" w:sz="4" w:space="0" w:color="auto"/>
              <w:left w:val="single" w:sz="4" w:space="0" w:color="auto"/>
              <w:bottom w:val="single" w:sz="4" w:space="0" w:color="auto"/>
              <w:right w:val="single" w:sz="4" w:space="0" w:color="auto"/>
            </w:tcBorders>
            <w:vAlign w:val="center"/>
            <w:hideMark/>
          </w:tcPr>
          <w:p w14:paraId="7DE7C8D2" w14:textId="104F4B13"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Maximum UE Tx Power</w:t>
            </w:r>
          </w:p>
        </w:tc>
        <w:tc>
          <w:tcPr>
            <w:tcW w:w="6858" w:type="dxa"/>
            <w:tcBorders>
              <w:top w:val="single" w:sz="4" w:space="0" w:color="auto"/>
              <w:left w:val="single" w:sz="4" w:space="0" w:color="auto"/>
              <w:bottom w:val="single" w:sz="4" w:space="0" w:color="auto"/>
              <w:right w:val="single" w:sz="4" w:space="0" w:color="auto"/>
            </w:tcBorders>
            <w:vAlign w:val="center"/>
            <w:hideMark/>
          </w:tcPr>
          <w:p w14:paraId="4705E4B9" w14:textId="0AAEAAFC"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23 dBm</w:t>
            </w:r>
          </w:p>
        </w:tc>
      </w:tr>
      <w:tr w:rsidR="00111C34" w14:paraId="2C616C21" w14:textId="77777777" w:rsidTr="00D552BE">
        <w:trPr>
          <w:trHeight w:val="322"/>
        </w:trPr>
        <w:tc>
          <w:tcPr>
            <w:tcW w:w="3402" w:type="dxa"/>
            <w:tcBorders>
              <w:top w:val="single" w:sz="4" w:space="0" w:color="auto"/>
              <w:left w:val="single" w:sz="4" w:space="0" w:color="auto"/>
              <w:bottom w:val="single" w:sz="4" w:space="0" w:color="auto"/>
              <w:right w:val="single" w:sz="4" w:space="0" w:color="auto"/>
            </w:tcBorders>
            <w:vAlign w:val="center"/>
            <w:hideMark/>
          </w:tcPr>
          <w:p w14:paraId="378F2929" w14:textId="27A9A1BB"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BS receiver Noise Figure</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AFC4EA2" w14:textId="07B9FA29"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7 dB</w:t>
            </w:r>
          </w:p>
        </w:tc>
      </w:tr>
      <w:tr w:rsidR="00111C34" w14:paraId="32B0CD2D" w14:textId="77777777" w:rsidTr="00D552BE">
        <w:trPr>
          <w:trHeight w:val="260"/>
        </w:trPr>
        <w:tc>
          <w:tcPr>
            <w:tcW w:w="3402" w:type="dxa"/>
            <w:tcBorders>
              <w:top w:val="single" w:sz="4" w:space="0" w:color="auto"/>
              <w:left w:val="single" w:sz="4" w:space="0" w:color="auto"/>
              <w:bottom w:val="single" w:sz="4" w:space="0" w:color="auto"/>
              <w:right w:val="single" w:sz="4" w:space="0" w:color="auto"/>
            </w:tcBorders>
            <w:vAlign w:val="center"/>
            <w:hideMark/>
          </w:tcPr>
          <w:p w14:paraId="307DE835" w14:textId="2019A184"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UE receiver Noise Figure</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7A9A878" w14:textId="095BCC4A"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10 dB</w:t>
            </w:r>
          </w:p>
        </w:tc>
      </w:tr>
      <w:tr w:rsidR="00111C34" w14:paraId="5ADA303F" w14:textId="77777777" w:rsidTr="00D552BE">
        <w:trPr>
          <w:trHeight w:val="326"/>
        </w:trPr>
        <w:tc>
          <w:tcPr>
            <w:tcW w:w="3402" w:type="dxa"/>
            <w:tcBorders>
              <w:top w:val="single" w:sz="4" w:space="0" w:color="auto"/>
              <w:left w:val="single" w:sz="4" w:space="0" w:color="auto"/>
              <w:bottom w:val="single" w:sz="4" w:space="0" w:color="auto"/>
              <w:right w:val="single" w:sz="4" w:space="0" w:color="auto"/>
            </w:tcBorders>
            <w:vAlign w:val="center"/>
            <w:hideMark/>
          </w:tcPr>
          <w:p w14:paraId="43BBF90F" w14:textId="4D086D7E"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Inter site distance</w:t>
            </w:r>
          </w:p>
        </w:tc>
        <w:tc>
          <w:tcPr>
            <w:tcW w:w="6858" w:type="dxa"/>
            <w:tcBorders>
              <w:top w:val="single" w:sz="4" w:space="0" w:color="auto"/>
              <w:left w:val="single" w:sz="4" w:space="0" w:color="auto"/>
              <w:bottom w:val="single" w:sz="4" w:space="0" w:color="auto"/>
              <w:right w:val="single" w:sz="4" w:space="0" w:color="auto"/>
            </w:tcBorders>
            <w:vAlign w:val="center"/>
            <w:hideMark/>
          </w:tcPr>
          <w:p w14:paraId="6B6D4AC4" w14:textId="3072F481"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200 m</w:t>
            </w:r>
          </w:p>
        </w:tc>
      </w:tr>
      <w:tr w:rsidR="00111C34" w14:paraId="56924553" w14:textId="77777777" w:rsidTr="00D552BE">
        <w:trPr>
          <w:trHeight w:val="352"/>
        </w:trPr>
        <w:tc>
          <w:tcPr>
            <w:tcW w:w="3402" w:type="dxa"/>
            <w:tcBorders>
              <w:top w:val="single" w:sz="4" w:space="0" w:color="auto"/>
              <w:left w:val="single" w:sz="4" w:space="0" w:color="auto"/>
              <w:bottom w:val="single" w:sz="4" w:space="0" w:color="auto"/>
              <w:right w:val="single" w:sz="4" w:space="0" w:color="auto"/>
            </w:tcBorders>
            <w:vAlign w:val="center"/>
            <w:hideMark/>
          </w:tcPr>
          <w:p w14:paraId="7F79C237" w14:textId="2FA7E55C"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BS Antenna height</w:t>
            </w:r>
          </w:p>
        </w:tc>
        <w:tc>
          <w:tcPr>
            <w:tcW w:w="6858" w:type="dxa"/>
            <w:tcBorders>
              <w:top w:val="single" w:sz="4" w:space="0" w:color="auto"/>
              <w:left w:val="single" w:sz="4" w:space="0" w:color="auto"/>
              <w:bottom w:val="single" w:sz="4" w:space="0" w:color="auto"/>
              <w:right w:val="single" w:sz="4" w:space="0" w:color="auto"/>
            </w:tcBorders>
            <w:vAlign w:val="center"/>
            <w:hideMark/>
          </w:tcPr>
          <w:p w14:paraId="518AD821" w14:textId="1F1C7F92"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10m</w:t>
            </w:r>
          </w:p>
        </w:tc>
      </w:tr>
      <w:tr w:rsidR="00111C34" w14:paraId="7018CE27" w14:textId="77777777" w:rsidTr="00D552BE">
        <w:trPr>
          <w:trHeight w:val="188"/>
        </w:trPr>
        <w:tc>
          <w:tcPr>
            <w:tcW w:w="3402" w:type="dxa"/>
            <w:tcBorders>
              <w:top w:val="single" w:sz="4" w:space="0" w:color="auto"/>
              <w:left w:val="single" w:sz="4" w:space="0" w:color="auto"/>
              <w:bottom w:val="single" w:sz="4" w:space="0" w:color="auto"/>
              <w:right w:val="single" w:sz="4" w:space="0" w:color="auto"/>
            </w:tcBorders>
            <w:vAlign w:val="center"/>
            <w:hideMark/>
          </w:tcPr>
          <w:p w14:paraId="447A6B1A" w14:textId="51F0476F"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UE Antenna height</w:t>
            </w:r>
          </w:p>
        </w:tc>
        <w:tc>
          <w:tcPr>
            <w:tcW w:w="6858" w:type="dxa"/>
            <w:tcBorders>
              <w:top w:val="single" w:sz="4" w:space="0" w:color="auto"/>
              <w:left w:val="single" w:sz="4" w:space="0" w:color="auto"/>
              <w:bottom w:val="single" w:sz="4" w:space="0" w:color="auto"/>
              <w:right w:val="single" w:sz="4" w:space="0" w:color="auto"/>
            </w:tcBorders>
            <w:vAlign w:val="center"/>
            <w:hideMark/>
          </w:tcPr>
          <w:p w14:paraId="65B872CB" w14:textId="0871E5DD" w:rsidR="00111C34" w:rsidRPr="00D552BE" w:rsidRDefault="00111C34" w:rsidP="00111C34">
            <w:pPr>
              <w:pStyle w:val="TAL"/>
              <w:jc w:val="both"/>
              <w:rPr>
                <w:rFonts w:ascii="Times New Roman" w:hAnsi="Times New Roman" w:cs="Times New Roman"/>
                <w:sz w:val="20"/>
                <w:szCs w:val="20"/>
              </w:rPr>
            </w:pPr>
            <w:r w:rsidRPr="00D552BE">
              <w:rPr>
                <w:rFonts w:ascii="Times New Roman" w:hAnsi="Times New Roman" w:cs="Times New Roman"/>
                <w:sz w:val="20"/>
                <w:szCs w:val="20"/>
              </w:rPr>
              <w:t>1.5 m</w:t>
            </w:r>
          </w:p>
        </w:tc>
      </w:tr>
      <w:tr w:rsidR="00111C34" w14:paraId="4DC52B7E" w14:textId="77777777" w:rsidTr="00D552BE">
        <w:trPr>
          <w:trHeight w:val="292"/>
        </w:trPr>
        <w:tc>
          <w:tcPr>
            <w:tcW w:w="3402" w:type="dxa"/>
            <w:tcBorders>
              <w:top w:val="single" w:sz="4" w:space="0" w:color="auto"/>
              <w:left w:val="single" w:sz="4" w:space="0" w:color="auto"/>
              <w:bottom w:val="single" w:sz="4" w:space="0" w:color="auto"/>
              <w:right w:val="single" w:sz="4" w:space="0" w:color="auto"/>
            </w:tcBorders>
            <w:vAlign w:val="center"/>
            <w:hideMark/>
          </w:tcPr>
          <w:p w14:paraId="02A9AA67" w14:textId="5BDF72AA" w:rsidR="00111C34" w:rsidRPr="00D552BE" w:rsidRDefault="00111C34" w:rsidP="00111C34">
            <w:pPr>
              <w:pStyle w:val="TAL"/>
              <w:rPr>
                <w:rFonts w:ascii="Times New Roman" w:hAnsi="Times New Roman" w:cs="Times New Roman"/>
                <w:sz w:val="20"/>
                <w:szCs w:val="20"/>
              </w:rPr>
            </w:pPr>
            <w:r w:rsidRPr="00D552BE">
              <w:rPr>
                <w:rFonts w:ascii="Times New Roman" w:hAnsi="Times New Roman" w:cs="Times New Roman"/>
                <w:sz w:val="20"/>
                <w:szCs w:val="20"/>
              </w:rPr>
              <w:t>Spatial consistency</w:t>
            </w:r>
          </w:p>
        </w:tc>
        <w:tc>
          <w:tcPr>
            <w:tcW w:w="6858" w:type="dxa"/>
            <w:tcBorders>
              <w:top w:val="single" w:sz="4" w:space="0" w:color="auto"/>
              <w:left w:val="single" w:sz="4" w:space="0" w:color="auto"/>
              <w:bottom w:val="single" w:sz="4" w:space="0" w:color="auto"/>
              <w:right w:val="single" w:sz="4" w:space="0" w:color="auto"/>
            </w:tcBorders>
            <w:vAlign w:val="center"/>
            <w:hideMark/>
          </w:tcPr>
          <w:p w14:paraId="521D6C00" w14:textId="50EDDD64" w:rsidR="00111C34" w:rsidRPr="00D552BE" w:rsidRDefault="00111C34" w:rsidP="00D552BE">
            <w:pPr>
              <w:spacing w:after="0"/>
              <w:rPr>
                <w:rFonts w:ascii="Times New Roman" w:eastAsia="PMingLiU" w:hAnsi="Times New Roman"/>
                <w:kern w:val="2"/>
              </w:rPr>
            </w:pPr>
            <w:r w:rsidRPr="00D552BE">
              <w:rPr>
                <w:rFonts w:ascii="Times New Roman" w:hAnsi="Times New Roman"/>
              </w:rPr>
              <w:t>Procedure A in TR38.901</w:t>
            </w:r>
          </w:p>
        </w:tc>
      </w:tr>
      <w:tr w:rsidR="00111C34" w14:paraId="33F7C5DE" w14:textId="77777777" w:rsidTr="00D552BE">
        <w:trPr>
          <w:trHeight w:val="335"/>
        </w:trPr>
        <w:tc>
          <w:tcPr>
            <w:tcW w:w="3402" w:type="dxa"/>
            <w:tcBorders>
              <w:top w:val="single" w:sz="4" w:space="0" w:color="auto"/>
              <w:left w:val="single" w:sz="4" w:space="0" w:color="auto"/>
              <w:bottom w:val="single" w:sz="4" w:space="0" w:color="auto"/>
              <w:right w:val="single" w:sz="4" w:space="0" w:color="auto"/>
            </w:tcBorders>
            <w:vAlign w:val="center"/>
            <w:hideMark/>
          </w:tcPr>
          <w:p w14:paraId="20226568" w14:textId="1FABC8A0" w:rsidR="00111C34" w:rsidRPr="00D552BE" w:rsidRDefault="00111C34" w:rsidP="00111C34">
            <w:pPr>
              <w:pStyle w:val="TAL"/>
              <w:rPr>
                <w:rFonts w:ascii="Times New Roman" w:hAnsi="Times New Roman" w:cs="Times New Roman"/>
                <w:sz w:val="20"/>
                <w:szCs w:val="20"/>
                <w:lang w:eastAsia="zh-CN"/>
              </w:rPr>
            </w:pPr>
            <w:r w:rsidRPr="00D552BE">
              <w:rPr>
                <w:rFonts w:ascii="Times New Roman" w:hAnsi="Times New Roman" w:cs="Times New Roman"/>
                <w:sz w:val="20"/>
                <w:szCs w:val="20"/>
              </w:rPr>
              <w:t>UE trajectory model</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1722B67" w14:textId="5139CBCA" w:rsidR="00111C34" w:rsidRPr="00D552BE" w:rsidRDefault="00111C34" w:rsidP="00D552BE">
            <w:pPr>
              <w:widowControl w:val="0"/>
              <w:spacing w:after="0"/>
              <w:rPr>
                <w:rFonts w:ascii="Times New Roman" w:hAnsi="Times New Roman"/>
                <w:kern w:val="2"/>
              </w:rPr>
            </w:pPr>
            <w:r w:rsidRPr="00D552BE">
              <w:rPr>
                <w:rFonts w:ascii="Times New Roman" w:hAnsi="Times New Roman"/>
              </w:rPr>
              <w:t>Option #3</w:t>
            </w:r>
          </w:p>
        </w:tc>
      </w:tr>
      <w:tr w:rsidR="00111C34" w14:paraId="43095436" w14:textId="77777777" w:rsidTr="00D552BE">
        <w:trPr>
          <w:trHeight w:val="284"/>
        </w:trPr>
        <w:tc>
          <w:tcPr>
            <w:tcW w:w="3402" w:type="dxa"/>
            <w:tcBorders>
              <w:top w:val="single" w:sz="4" w:space="0" w:color="auto"/>
              <w:left w:val="single" w:sz="4" w:space="0" w:color="auto"/>
              <w:bottom w:val="single" w:sz="4" w:space="0" w:color="auto"/>
              <w:right w:val="single" w:sz="4" w:space="0" w:color="auto"/>
            </w:tcBorders>
            <w:vAlign w:val="center"/>
            <w:hideMark/>
          </w:tcPr>
          <w:p w14:paraId="436E9902" w14:textId="5B2580AA" w:rsidR="00111C34" w:rsidRPr="00D552BE" w:rsidRDefault="00111C34" w:rsidP="00111C34">
            <w:pPr>
              <w:pStyle w:val="TAL"/>
              <w:rPr>
                <w:rFonts w:ascii="Times New Roman" w:hAnsi="Times New Roman" w:cs="Times New Roman"/>
                <w:sz w:val="20"/>
                <w:szCs w:val="20"/>
                <w:lang w:eastAsia="zh-CN"/>
              </w:rPr>
            </w:pPr>
            <w:r w:rsidRPr="00D552BE">
              <w:rPr>
                <w:rFonts w:ascii="Times New Roman" w:hAnsi="Times New Roman" w:cs="Times New Roman"/>
                <w:sz w:val="20"/>
                <w:szCs w:val="20"/>
              </w:rPr>
              <w:t>UE trajectory boundary processing model</w:t>
            </w:r>
          </w:p>
        </w:tc>
        <w:tc>
          <w:tcPr>
            <w:tcW w:w="6858" w:type="dxa"/>
            <w:tcBorders>
              <w:top w:val="single" w:sz="4" w:space="0" w:color="auto"/>
              <w:left w:val="single" w:sz="4" w:space="0" w:color="auto"/>
              <w:bottom w:val="single" w:sz="4" w:space="0" w:color="auto"/>
              <w:right w:val="single" w:sz="4" w:space="0" w:color="auto"/>
            </w:tcBorders>
            <w:vAlign w:val="center"/>
            <w:hideMark/>
          </w:tcPr>
          <w:p w14:paraId="240A87D2" w14:textId="69087E1B" w:rsidR="00111C34" w:rsidRPr="00D552BE" w:rsidRDefault="00111C34" w:rsidP="00D552BE">
            <w:pPr>
              <w:widowControl w:val="0"/>
              <w:spacing w:after="0"/>
              <w:rPr>
                <w:rFonts w:ascii="Times New Roman" w:hAnsi="Times New Roman"/>
                <w:kern w:val="2"/>
              </w:rPr>
            </w:pPr>
            <w:r w:rsidRPr="00D552BE">
              <w:rPr>
                <w:rFonts w:ascii="Times New Roman" w:hAnsi="Times New Roman"/>
              </w:rPr>
              <w:t>Circle-bouncing model,</w:t>
            </w:r>
          </w:p>
        </w:tc>
      </w:tr>
      <w:tr w:rsidR="00111C34" w14:paraId="574D80BA" w14:textId="77777777" w:rsidTr="00D552BE">
        <w:trPr>
          <w:trHeight w:val="333"/>
        </w:trPr>
        <w:tc>
          <w:tcPr>
            <w:tcW w:w="3402" w:type="dxa"/>
            <w:tcBorders>
              <w:top w:val="single" w:sz="4" w:space="0" w:color="auto"/>
              <w:left w:val="single" w:sz="4" w:space="0" w:color="auto"/>
              <w:bottom w:val="single" w:sz="4" w:space="0" w:color="auto"/>
              <w:right w:val="single" w:sz="4" w:space="0" w:color="auto"/>
            </w:tcBorders>
            <w:vAlign w:val="center"/>
            <w:hideMark/>
          </w:tcPr>
          <w:p w14:paraId="57F07C0C" w14:textId="323CA25D" w:rsidR="00111C34" w:rsidRPr="00D552BE" w:rsidRDefault="00111C34" w:rsidP="00111C34">
            <w:pPr>
              <w:pStyle w:val="TAL"/>
              <w:rPr>
                <w:rFonts w:ascii="Times New Roman" w:hAnsi="Times New Roman" w:cs="Times New Roman"/>
                <w:sz w:val="20"/>
                <w:szCs w:val="20"/>
                <w:lang w:eastAsia="zh-CN"/>
              </w:rPr>
            </w:pPr>
            <w:r w:rsidRPr="00D552BE">
              <w:rPr>
                <w:rFonts w:ascii="Times New Roman" w:hAnsi="Times New Roman" w:cs="Times New Roman"/>
                <w:sz w:val="20"/>
                <w:szCs w:val="20"/>
              </w:rPr>
              <w:t>Sampling period</w:t>
            </w:r>
          </w:p>
        </w:tc>
        <w:tc>
          <w:tcPr>
            <w:tcW w:w="6858" w:type="dxa"/>
            <w:tcBorders>
              <w:top w:val="single" w:sz="4" w:space="0" w:color="auto"/>
              <w:left w:val="single" w:sz="4" w:space="0" w:color="auto"/>
              <w:bottom w:val="single" w:sz="4" w:space="0" w:color="auto"/>
              <w:right w:val="single" w:sz="4" w:space="0" w:color="auto"/>
            </w:tcBorders>
            <w:vAlign w:val="center"/>
            <w:hideMark/>
          </w:tcPr>
          <w:p w14:paraId="3BD78D1E" w14:textId="000DACC2" w:rsidR="00111C34" w:rsidRPr="00D552BE" w:rsidRDefault="00111C34" w:rsidP="00D552BE">
            <w:pPr>
              <w:widowControl w:val="0"/>
              <w:spacing w:after="0"/>
              <w:rPr>
                <w:rFonts w:ascii="Times New Roman" w:hAnsi="Times New Roman"/>
                <w:kern w:val="2"/>
              </w:rPr>
            </w:pPr>
            <w:r w:rsidRPr="00D552BE">
              <w:rPr>
                <w:rFonts w:ascii="Times New Roman" w:hAnsi="Times New Roman"/>
              </w:rPr>
              <w:t>80ms</w:t>
            </w:r>
          </w:p>
        </w:tc>
      </w:tr>
    </w:tbl>
    <w:p w14:paraId="5496B920" w14:textId="436296FA" w:rsidR="00C943FE" w:rsidRPr="004D3578" w:rsidRDefault="00C943FE" w:rsidP="00C943FE">
      <w:pPr>
        <w:pStyle w:val="Guidance"/>
      </w:pPr>
    </w:p>
    <w:p w14:paraId="6F77B60D" w14:textId="46B5B342" w:rsidR="00BF7C7A" w:rsidRDefault="00BF7C7A" w:rsidP="00BF7C7A">
      <w:pPr>
        <w:pStyle w:val="1"/>
      </w:pPr>
      <w:r>
        <w:rPr>
          <w:rFonts w:eastAsiaTheme="minorEastAsia" w:hint="eastAsia"/>
          <w:lang w:eastAsia="zh-TW"/>
        </w:rPr>
        <w:t>R</w:t>
      </w:r>
      <w:r>
        <w:rPr>
          <w:rFonts w:eastAsiaTheme="minorEastAsia"/>
          <w:lang w:eastAsia="zh-TW"/>
        </w:rPr>
        <w:t>eference</w:t>
      </w:r>
    </w:p>
    <w:p w14:paraId="5224F038" w14:textId="13681846" w:rsidR="009D7779" w:rsidRPr="00D552BE" w:rsidRDefault="009D7779" w:rsidP="009D7779">
      <w:pPr>
        <w:rPr>
          <w:rFonts w:ascii="Times New Roman" w:eastAsia="DengXian" w:hAnsi="Times New Roman" w:cstheme="minorBidi"/>
        </w:rPr>
      </w:pPr>
      <w:bookmarkStart w:id="64" w:name="OLE_LINK93"/>
      <w:bookmarkEnd w:id="62"/>
      <w:bookmarkEnd w:id="63"/>
      <w:r w:rsidRPr="00D552BE">
        <w:rPr>
          <w:rFonts w:ascii="Times New Roman" w:eastAsia="DengXian" w:hAnsi="Times New Roman" w:cstheme="minorBidi"/>
        </w:rPr>
        <w:t xml:space="preserve">[1] </w:t>
      </w:r>
      <w:bookmarkStart w:id="65" w:name="_Hlk195803437"/>
      <w:bookmarkEnd w:id="64"/>
      <w:r w:rsidR="00AC6C8D" w:rsidRPr="00D552BE">
        <w:rPr>
          <w:rFonts w:ascii="Times New Roman" w:eastAsia="DengXian" w:hAnsi="Times New Roman" w:cstheme="minorBidi"/>
        </w:rPr>
        <w:t>R2_129b_ChairNotes_25-04-11_16-45 final</w:t>
      </w:r>
      <w:bookmarkEnd w:id="65"/>
    </w:p>
    <w:p w14:paraId="60E95499" w14:textId="1E0CAA5D" w:rsidR="00AC6C8D" w:rsidRPr="00D552BE" w:rsidRDefault="0090248E" w:rsidP="009D7779">
      <w:pPr>
        <w:rPr>
          <w:rFonts w:ascii="Times New Roman" w:eastAsia="DengXian" w:hAnsi="Times New Roman" w:cstheme="minorBidi"/>
        </w:rPr>
      </w:pPr>
      <w:r w:rsidRPr="00D552BE">
        <w:rPr>
          <w:rFonts w:ascii="Times New Roman" w:eastAsia="DengXian" w:hAnsi="Times New Roman" w:cstheme="minorBidi"/>
        </w:rPr>
        <w:t>[</w:t>
      </w:r>
      <w:r w:rsidR="00026A2E" w:rsidRPr="00D552BE">
        <w:rPr>
          <w:rFonts w:ascii="Times New Roman" w:eastAsia="DengXian" w:hAnsi="Times New Roman" w:cstheme="minorBidi"/>
        </w:rPr>
        <w:t>2</w:t>
      </w:r>
      <w:r w:rsidRPr="00D552BE">
        <w:rPr>
          <w:rFonts w:ascii="Times New Roman" w:eastAsia="DengXian" w:hAnsi="Times New Roman" w:cstheme="minorBidi"/>
        </w:rPr>
        <w:t xml:space="preserve">] </w:t>
      </w:r>
      <w:r w:rsidR="00026A2E" w:rsidRPr="00D552BE">
        <w:rPr>
          <w:rFonts w:ascii="Times New Roman" w:eastAsia="DengXian" w:hAnsi="Times New Roman" w:cstheme="minorBidi"/>
        </w:rPr>
        <w:t>R2-2410474, Simulation results for Temporal, Frequency and Spatial domain RRM measurement predictions, Ericsson</w:t>
      </w:r>
    </w:p>
    <w:p w14:paraId="066026CE" w14:textId="33911D2A" w:rsidR="00356BE5" w:rsidRPr="00D552BE" w:rsidRDefault="00026A2E" w:rsidP="00573095">
      <w:pPr>
        <w:rPr>
          <w:rFonts w:ascii="Times New Roman" w:eastAsia="DengXian" w:hAnsi="Times New Roman" w:cstheme="minorBidi"/>
        </w:rPr>
      </w:pPr>
      <w:r w:rsidRPr="00D552BE">
        <w:rPr>
          <w:rFonts w:ascii="Times New Roman" w:eastAsia="DengXian" w:hAnsi="Times New Roman" w:cstheme="minorBidi"/>
        </w:rPr>
        <w:t>[3] R2-2408929, RRM Measurement Prediction Evaluation Results, Nokia</w:t>
      </w:r>
    </w:p>
    <w:sectPr w:rsidR="00356BE5" w:rsidRPr="00D552BE"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9195" w14:textId="77777777" w:rsidR="003E5550" w:rsidRDefault="003E5550" w:rsidP="001270BA">
      <w:pPr>
        <w:spacing w:after="0"/>
      </w:pPr>
      <w:r>
        <w:separator/>
      </w:r>
    </w:p>
  </w:endnote>
  <w:endnote w:type="continuationSeparator" w:id="0">
    <w:p w14:paraId="6CAD8D3F" w14:textId="77777777" w:rsidR="003E5550" w:rsidRDefault="003E5550"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0A40F" w14:textId="77777777" w:rsidR="003E5550" w:rsidRDefault="003E5550" w:rsidP="001270BA">
      <w:pPr>
        <w:spacing w:after="0"/>
      </w:pPr>
      <w:r>
        <w:separator/>
      </w:r>
    </w:p>
  </w:footnote>
  <w:footnote w:type="continuationSeparator" w:id="0">
    <w:p w14:paraId="2B0FFC87" w14:textId="77777777" w:rsidR="003E5550" w:rsidRDefault="003E5550"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2CD1480"/>
    <w:multiLevelType w:val="hybridMultilevel"/>
    <w:tmpl w:val="BE1A9534"/>
    <w:lvl w:ilvl="0" w:tplc="CCFEC6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E423A0"/>
    <w:multiLevelType w:val="hybridMultilevel"/>
    <w:tmpl w:val="C596C8C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13687"/>
    <w:multiLevelType w:val="hybridMultilevel"/>
    <w:tmpl w:val="82DA8C6E"/>
    <w:lvl w:ilvl="0" w:tplc="AAECA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460A10"/>
    <w:multiLevelType w:val="hybridMultilevel"/>
    <w:tmpl w:val="0DA839C2"/>
    <w:lvl w:ilvl="0" w:tplc="7108D98E">
      <w:start w:val="1"/>
      <w:numFmt w:val="bullet"/>
      <w:lvlText w:val="•"/>
      <w:lvlJc w:val="left"/>
      <w:pPr>
        <w:ind w:left="920" w:hanging="440"/>
      </w:pPr>
      <w:rPr>
        <w:rFonts w:ascii="Arial" w:hAnsi="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5" w15:restartNumberingAfterBreak="0">
    <w:nsid w:val="0F0B5C05"/>
    <w:multiLevelType w:val="hybridMultilevel"/>
    <w:tmpl w:val="CCCA077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03664A"/>
    <w:multiLevelType w:val="hybridMultilevel"/>
    <w:tmpl w:val="33884F3E"/>
    <w:lvl w:ilvl="0" w:tplc="FA424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2B857DD"/>
    <w:multiLevelType w:val="hybridMultilevel"/>
    <w:tmpl w:val="CA720532"/>
    <w:lvl w:ilvl="0" w:tplc="59A45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4E245F"/>
    <w:multiLevelType w:val="hybridMultilevel"/>
    <w:tmpl w:val="35BCFDE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16490"/>
    <w:multiLevelType w:val="hybridMultilevel"/>
    <w:tmpl w:val="4C4EA32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EB1359"/>
    <w:multiLevelType w:val="hybridMultilevel"/>
    <w:tmpl w:val="8F125240"/>
    <w:lvl w:ilvl="0" w:tplc="08090001">
      <w:start w:val="1"/>
      <w:numFmt w:val="bullet"/>
      <w:lvlText w:val=""/>
      <w:lvlJc w:val="left"/>
      <w:pPr>
        <w:ind w:left="440" w:hanging="440"/>
      </w:pPr>
      <w:rPr>
        <w:rFonts w:ascii="Symbol" w:hAnsi="Symbol" w:hint="default"/>
      </w:rPr>
    </w:lvl>
    <w:lvl w:ilvl="1" w:tplc="A704DE8E">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A7ABEA2">
      <w:numFmt w:val="bullet"/>
      <w:lvlText w:val="•"/>
      <w:lvlJc w:val="left"/>
      <w:pPr>
        <w:ind w:left="1760" w:hanging="440"/>
      </w:pPr>
      <w:rPr>
        <w:rFonts w:ascii="Arial" w:eastAsia="MS Mincho"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240BB"/>
    <w:multiLevelType w:val="hybridMultilevel"/>
    <w:tmpl w:val="0CBE328A"/>
    <w:lvl w:ilvl="0" w:tplc="B4D6E4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A9252B9"/>
    <w:multiLevelType w:val="hybridMultilevel"/>
    <w:tmpl w:val="048E036A"/>
    <w:lvl w:ilvl="0" w:tplc="FAF8C0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30130231"/>
    <w:multiLevelType w:val="hybridMultilevel"/>
    <w:tmpl w:val="52A4CDD2"/>
    <w:lvl w:ilvl="0" w:tplc="575A6C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E33B78"/>
    <w:multiLevelType w:val="hybridMultilevel"/>
    <w:tmpl w:val="25404BC0"/>
    <w:lvl w:ilvl="0" w:tplc="FFFFFFFF">
      <w:start w:val="1"/>
      <w:numFmt w:val="lowerLetter"/>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9"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5210141"/>
    <w:multiLevelType w:val="hybridMultilevel"/>
    <w:tmpl w:val="783E7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78646F9"/>
    <w:multiLevelType w:val="hybridMultilevel"/>
    <w:tmpl w:val="EB385B7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5C6AAF"/>
    <w:multiLevelType w:val="hybridMultilevel"/>
    <w:tmpl w:val="E6A83E14"/>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786B9E"/>
    <w:multiLevelType w:val="hybridMultilevel"/>
    <w:tmpl w:val="33883674"/>
    <w:lvl w:ilvl="0" w:tplc="72F213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BF7267"/>
    <w:multiLevelType w:val="hybridMultilevel"/>
    <w:tmpl w:val="72327C9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1F0BF8"/>
    <w:multiLevelType w:val="hybridMultilevel"/>
    <w:tmpl w:val="B376601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4F7061F"/>
    <w:multiLevelType w:val="hybridMultilevel"/>
    <w:tmpl w:val="EA7410CA"/>
    <w:lvl w:ilvl="0" w:tplc="A704DE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15:restartNumberingAfterBreak="0">
    <w:nsid w:val="4C907FD4"/>
    <w:multiLevelType w:val="multilevel"/>
    <w:tmpl w:val="ADDE91F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1B268A"/>
    <w:multiLevelType w:val="hybridMultilevel"/>
    <w:tmpl w:val="C962420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44645E3"/>
    <w:multiLevelType w:val="hybridMultilevel"/>
    <w:tmpl w:val="B20048E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4AE5854"/>
    <w:multiLevelType w:val="hybridMultilevel"/>
    <w:tmpl w:val="B30EA4A4"/>
    <w:lvl w:ilvl="0" w:tplc="AA7ABEA2">
      <w:numFmt w:val="bullet"/>
      <w:lvlText w:val="•"/>
      <w:lvlJc w:val="left"/>
      <w:pPr>
        <w:ind w:left="440" w:hanging="440"/>
      </w:pPr>
      <w:rPr>
        <w:rFonts w:ascii="Arial" w:eastAsia="MS Mincho" w:hAnsi="Arial" w:cs="Arial" w:hint="default"/>
      </w:rPr>
    </w:lvl>
    <w:lvl w:ilvl="1" w:tplc="AA7ABEA2">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4E17F09"/>
    <w:multiLevelType w:val="hybridMultilevel"/>
    <w:tmpl w:val="88A6BA7E"/>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3" w15:restartNumberingAfterBreak="0">
    <w:nsid w:val="56D2738E"/>
    <w:multiLevelType w:val="hybridMultilevel"/>
    <w:tmpl w:val="E1B6AF68"/>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946091"/>
    <w:multiLevelType w:val="hybridMultilevel"/>
    <w:tmpl w:val="281C42DC"/>
    <w:lvl w:ilvl="0" w:tplc="7108D98E">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B120322"/>
    <w:multiLevelType w:val="hybridMultilevel"/>
    <w:tmpl w:val="A0962CC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1F00234"/>
    <w:multiLevelType w:val="hybridMultilevel"/>
    <w:tmpl w:val="7AD844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7A7631"/>
    <w:multiLevelType w:val="hybridMultilevel"/>
    <w:tmpl w:val="63AC2F72"/>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9" w15:restartNumberingAfterBreak="0">
    <w:nsid w:val="64C23962"/>
    <w:multiLevelType w:val="hybridMultilevel"/>
    <w:tmpl w:val="07905F5C"/>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5389868">
      <w:start w:val="1"/>
      <w:numFmt w:val="lowerLetter"/>
      <w:lvlText w:val="(%4)"/>
      <w:lvlJc w:val="left"/>
      <w:pPr>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9112D"/>
    <w:multiLevelType w:val="hybridMultilevel"/>
    <w:tmpl w:val="2B2201A6"/>
    <w:lvl w:ilvl="0" w:tplc="AA7ABEA2">
      <w:numFmt w:val="bullet"/>
      <w:lvlText w:val="•"/>
      <w:lvlJc w:val="left"/>
      <w:pPr>
        <w:ind w:left="872" w:hanging="440"/>
      </w:pPr>
      <w:rPr>
        <w:rFonts w:ascii="Arial" w:eastAsia="MS Mincho" w:hAnsi="Arial" w:cs="Aria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42" w15:restartNumberingAfterBreak="0">
    <w:nsid w:val="790516E7"/>
    <w:multiLevelType w:val="hybridMultilevel"/>
    <w:tmpl w:val="8C36A028"/>
    <w:lvl w:ilvl="0" w:tplc="883E4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D2010CB"/>
    <w:multiLevelType w:val="multilevel"/>
    <w:tmpl w:val="3C94565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2034292">
    <w:abstractNumId w:val="0"/>
  </w:num>
  <w:num w:numId="2" w16cid:durableId="1031884406">
    <w:abstractNumId w:val="8"/>
  </w:num>
  <w:num w:numId="3" w16cid:durableId="1992950559">
    <w:abstractNumId w:val="17"/>
  </w:num>
  <w:num w:numId="4" w16cid:durableId="1881434063">
    <w:abstractNumId w:val="43"/>
  </w:num>
  <w:num w:numId="5" w16cid:durableId="1049720746">
    <w:abstractNumId w:val="36"/>
  </w:num>
  <w:num w:numId="6" w16cid:durableId="274754774">
    <w:abstractNumId w:val="15"/>
  </w:num>
  <w:num w:numId="7" w16cid:durableId="1675063872">
    <w:abstractNumId w:val="43"/>
  </w:num>
  <w:num w:numId="8" w16cid:durableId="1973173163">
    <w:abstractNumId w:val="19"/>
  </w:num>
  <w:num w:numId="9" w16cid:durableId="2008364433">
    <w:abstractNumId w:val="21"/>
  </w:num>
  <w:num w:numId="10" w16cid:durableId="409231389">
    <w:abstractNumId w:val="40"/>
  </w:num>
  <w:num w:numId="11" w16cid:durableId="1829862708">
    <w:abstractNumId w:val="39"/>
  </w:num>
  <w:num w:numId="12" w16cid:durableId="483276537">
    <w:abstractNumId w:val="20"/>
  </w:num>
  <w:num w:numId="13" w16cid:durableId="1971982255">
    <w:abstractNumId w:val="41"/>
  </w:num>
  <w:num w:numId="14" w16cid:durableId="1497380343">
    <w:abstractNumId w:val="31"/>
  </w:num>
  <w:num w:numId="15" w16cid:durableId="1289894589">
    <w:abstractNumId w:val="14"/>
  </w:num>
  <w:num w:numId="16" w16cid:durableId="1421366133">
    <w:abstractNumId w:val="30"/>
  </w:num>
  <w:num w:numId="17" w16cid:durableId="1605572354">
    <w:abstractNumId w:val="32"/>
  </w:num>
  <w:num w:numId="18" w16cid:durableId="376854332">
    <w:abstractNumId w:val="27"/>
  </w:num>
  <w:num w:numId="19" w16cid:durableId="1932815200">
    <w:abstractNumId w:val="38"/>
  </w:num>
  <w:num w:numId="20" w16cid:durableId="1642660486">
    <w:abstractNumId w:val="11"/>
  </w:num>
  <w:num w:numId="21" w16cid:durableId="12694328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0697419">
    <w:abstractNumId w:val="7"/>
  </w:num>
  <w:num w:numId="23" w16cid:durableId="1474449286">
    <w:abstractNumId w:val="1"/>
  </w:num>
  <w:num w:numId="24" w16cid:durableId="2002073663">
    <w:abstractNumId w:val="24"/>
  </w:num>
  <w:num w:numId="25" w16cid:durableId="1645313465">
    <w:abstractNumId w:val="12"/>
  </w:num>
  <w:num w:numId="26" w16cid:durableId="531965038">
    <w:abstractNumId w:val="16"/>
  </w:num>
  <w:num w:numId="27" w16cid:durableId="17306102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6552136">
    <w:abstractNumId w:val="42"/>
  </w:num>
  <w:num w:numId="29" w16cid:durableId="1053457852">
    <w:abstractNumId w:val="13"/>
  </w:num>
  <w:num w:numId="30" w16cid:durableId="1240021500">
    <w:abstractNumId w:val="3"/>
  </w:num>
  <w:num w:numId="31" w16cid:durableId="1810903427">
    <w:abstractNumId w:val="6"/>
  </w:num>
  <w:num w:numId="32" w16cid:durableId="1876388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6169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6868145">
    <w:abstractNumId w:val="2"/>
  </w:num>
  <w:num w:numId="35" w16cid:durableId="558979258">
    <w:abstractNumId w:val="37"/>
  </w:num>
  <w:num w:numId="36" w16cid:durableId="425225831">
    <w:abstractNumId w:val="10"/>
  </w:num>
  <w:num w:numId="37" w16cid:durableId="2106803339">
    <w:abstractNumId w:val="26"/>
  </w:num>
  <w:num w:numId="38" w16cid:durableId="44107536">
    <w:abstractNumId w:val="28"/>
  </w:num>
  <w:num w:numId="39" w16cid:durableId="1849834540">
    <w:abstractNumId w:val="44"/>
  </w:num>
  <w:num w:numId="40" w16cid:durableId="1754623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63868923">
    <w:abstractNumId w:val="22"/>
  </w:num>
  <w:num w:numId="42" w16cid:durableId="2085835844">
    <w:abstractNumId w:val="4"/>
  </w:num>
  <w:num w:numId="43" w16cid:durableId="1806851053">
    <w:abstractNumId w:val="29"/>
  </w:num>
  <w:num w:numId="44" w16cid:durableId="622737903">
    <w:abstractNumId w:val="0"/>
  </w:num>
  <w:num w:numId="45" w16cid:durableId="14456887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87762731">
    <w:abstractNumId w:val="35"/>
  </w:num>
  <w:num w:numId="47" w16cid:durableId="940719805">
    <w:abstractNumId w:val="23"/>
  </w:num>
  <w:num w:numId="48" w16cid:durableId="200441218">
    <w:abstractNumId w:val="25"/>
  </w:num>
  <w:num w:numId="49" w16cid:durableId="265774936">
    <w:abstractNumId w:val="34"/>
  </w:num>
  <w:num w:numId="50" w16cid:durableId="1520702104">
    <w:abstractNumId w:val="0"/>
  </w:num>
  <w:num w:numId="51" w16cid:durableId="886113255">
    <w:abstractNumId w:val="5"/>
  </w:num>
  <w:num w:numId="52" w16cid:durableId="370151563">
    <w:abstractNumId w:val="9"/>
  </w:num>
  <w:num w:numId="53" w16cid:durableId="214396067">
    <w:abstractNumId w:val="33"/>
  </w:num>
  <w:num w:numId="54" w16cid:durableId="1511143307">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Q0MTAxNDUwNTY2MjZU0lEKTi0uzszPAykwrAUARIln+ywAAAA="/>
  </w:docVars>
  <w:rsids>
    <w:rsidRoot w:val="00BF7C7A"/>
    <w:rsid w:val="00000074"/>
    <w:rsid w:val="000001AC"/>
    <w:rsid w:val="000004B6"/>
    <w:rsid w:val="00000C0F"/>
    <w:rsid w:val="000012AA"/>
    <w:rsid w:val="000014AD"/>
    <w:rsid w:val="00001B79"/>
    <w:rsid w:val="00002B40"/>
    <w:rsid w:val="00003856"/>
    <w:rsid w:val="0000403E"/>
    <w:rsid w:val="0000408D"/>
    <w:rsid w:val="00004298"/>
    <w:rsid w:val="00004CC2"/>
    <w:rsid w:val="000052C4"/>
    <w:rsid w:val="00005B46"/>
    <w:rsid w:val="00007E6F"/>
    <w:rsid w:val="00010A7A"/>
    <w:rsid w:val="00011AA7"/>
    <w:rsid w:val="00012331"/>
    <w:rsid w:val="00012537"/>
    <w:rsid w:val="00012F03"/>
    <w:rsid w:val="000134E8"/>
    <w:rsid w:val="00013F04"/>
    <w:rsid w:val="00014148"/>
    <w:rsid w:val="00014B97"/>
    <w:rsid w:val="00015823"/>
    <w:rsid w:val="000173F5"/>
    <w:rsid w:val="00020233"/>
    <w:rsid w:val="0002069B"/>
    <w:rsid w:val="00020F1B"/>
    <w:rsid w:val="0002138A"/>
    <w:rsid w:val="00021408"/>
    <w:rsid w:val="0002177A"/>
    <w:rsid w:val="00022197"/>
    <w:rsid w:val="0002297C"/>
    <w:rsid w:val="00023A1B"/>
    <w:rsid w:val="00023CC4"/>
    <w:rsid w:val="00024914"/>
    <w:rsid w:val="00025624"/>
    <w:rsid w:val="00026A2E"/>
    <w:rsid w:val="00026E41"/>
    <w:rsid w:val="00027D42"/>
    <w:rsid w:val="00027EEC"/>
    <w:rsid w:val="00027EF4"/>
    <w:rsid w:val="0003069F"/>
    <w:rsid w:val="00030A17"/>
    <w:rsid w:val="00031647"/>
    <w:rsid w:val="00031968"/>
    <w:rsid w:val="00031CED"/>
    <w:rsid w:val="000322DE"/>
    <w:rsid w:val="0003285B"/>
    <w:rsid w:val="00032972"/>
    <w:rsid w:val="00032D3F"/>
    <w:rsid w:val="0003333B"/>
    <w:rsid w:val="000335A6"/>
    <w:rsid w:val="0003441F"/>
    <w:rsid w:val="00034B57"/>
    <w:rsid w:val="00034D01"/>
    <w:rsid w:val="000359EB"/>
    <w:rsid w:val="00036141"/>
    <w:rsid w:val="00036BB8"/>
    <w:rsid w:val="000378D9"/>
    <w:rsid w:val="00040010"/>
    <w:rsid w:val="0004013F"/>
    <w:rsid w:val="0004165B"/>
    <w:rsid w:val="000419B7"/>
    <w:rsid w:val="000420AA"/>
    <w:rsid w:val="00042A32"/>
    <w:rsid w:val="00043158"/>
    <w:rsid w:val="00043930"/>
    <w:rsid w:val="00043AB7"/>
    <w:rsid w:val="0004401F"/>
    <w:rsid w:val="000445F2"/>
    <w:rsid w:val="000446D7"/>
    <w:rsid w:val="00045434"/>
    <w:rsid w:val="000455BD"/>
    <w:rsid w:val="00045654"/>
    <w:rsid w:val="00045719"/>
    <w:rsid w:val="000458E1"/>
    <w:rsid w:val="0004665D"/>
    <w:rsid w:val="00046F4F"/>
    <w:rsid w:val="00047E30"/>
    <w:rsid w:val="000503A4"/>
    <w:rsid w:val="000506BF"/>
    <w:rsid w:val="0005088D"/>
    <w:rsid w:val="0005180C"/>
    <w:rsid w:val="00051CC6"/>
    <w:rsid w:val="00051E7B"/>
    <w:rsid w:val="0005275F"/>
    <w:rsid w:val="00052889"/>
    <w:rsid w:val="00052A0C"/>
    <w:rsid w:val="00052D24"/>
    <w:rsid w:val="00052E91"/>
    <w:rsid w:val="000533D3"/>
    <w:rsid w:val="0005410D"/>
    <w:rsid w:val="00054540"/>
    <w:rsid w:val="0005556D"/>
    <w:rsid w:val="00055BE4"/>
    <w:rsid w:val="00055EDA"/>
    <w:rsid w:val="00056462"/>
    <w:rsid w:val="00056818"/>
    <w:rsid w:val="00056CAE"/>
    <w:rsid w:val="00056EFA"/>
    <w:rsid w:val="00057370"/>
    <w:rsid w:val="000574ED"/>
    <w:rsid w:val="00057A29"/>
    <w:rsid w:val="00057F08"/>
    <w:rsid w:val="00057F6E"/>
    <w:rsid w:val="000601FD"/>
    <w:rsid w:val="00060FD1"/>
    <w:rsid w:val="00062765"/>
    <w:rsid w:val="000627E4"/>
    <w:rsid w:val="0006296C"/>
    <w:rsid w:val="00063110"/>
    <w:rsid w:val="0006428B"/>
    <w:rsid w:val="00065D90"/>
    <w:rsid w:val="00066372"/>
    <w:rsid w:val="000676D3"/>
    <w:rsid w:val="000677A9"/>
    <w:rsid w:val="00067ECE"/>
    <w:rsid w:val="0007143F"/>
    <w:rsid w:val="000714B7"/>
    <w:rsid w:val="00072167"/>
    <w:rsid w:val="000726C1"/>
    <w:rsid w:val="000726D4"/>
    <w:rsid w:val="000727E9"/>
    <w:rsid w:val="00073127"/>
    <w:rsid w:val="00073A21"/>
    <w:rsid w:val="0007414E"/>
    <w:rsid w:val="00076794"/>
    <w:rsid w:val="00077B83"/>
    <w:rsid w:val="00077F70"/>
    <w:rsid w:val="000804BB"/>
    <w:rsid w:val="000807DE"/>
    <w:rsid w:val="00082265"/>
    <w:rsid w:val="0008305A"/>
    <w:rsid w:val="00083C4B"/>
    <w:rsid w:val="00083FEE"/>
    <w:rsid w:val="00085DF8"/>
    <w:rsid w:val="00086E67"/>
    <w:rsid w:val="0008703F"/>
    <w:rsid w:val="0008743A"/>
    <w:rsid w:val="000874E9"/>
    <w:rsid w:val="00087D82"/>
    <w:rsid w:val="00087E34"/>
    <w:rsid w:val="0009028D"/>
    <w:rsid w:val="0009085F"/>
    <w:rsid w:val="00092030"/>
    <w:rsid w:val="0009286A"/>
    <w:rsid w:val="0009391D"/>
    <w:rsid w:val="00094109"/>
    <w:rsid w:val="00094143"/>
    <w:rsid w:val="00094340"/>
    <w:rsid w:val="000943C8"/>
    <w:rsid w:val="00095275"/>
    <w:rsid w:val="000955DB"/>
    <w:rsid w:val="000960BA"/>
    <w:rsid w:val="000968CB"/>
    <w:rsid w:val="00096A13"/>
    <w:rsid w:val="00096DBA"/>
    <w:rsid w:val="000A0D3A"/>
    <w:rsid w:val="000A11EF"/>
    <w:rsid w:val="000A1D19"/>
    <w:rsid w:val="000A2399"/>
    <w:rsid w:val="000A2669"/>
    <w:rsid w:val="000A3563"/>
    <w:rsid w:val="000A3677"/>
    <w:rsid w:val="000A3C73"/>
    <w:rsid w:val="000A46E1"/>
    <w:rsid w:val="000A4A62"/>
    <w:rsid w:val="000A55A2"/>
    <w:rsid w:val="000A597F"/>
    <w:rsid w:val="000A631A"/>
    <w:rsid w:val="000A6503"/>
    <w:rsid w:val="000A75F0"/>
    <w:rsid w:val="000B0FF5"/>
    <w:rsid w:val="000B1287"/>
    <w:rsid w:val="000B22C3"/>
    <w:rsid w:val="000B2746"/>
    <w:rsid w:val="000B2D3F"/>
    <w:rsid w:val="000B2EB8"/>
    <w:rsid w:val="000B306C"/>
    <w:rsid w:val="000B30C8"/>
    <w:rsid w:val="000B3FD3"/>
    <w:rsid w:val="000B4739"/>
    <w:rsid w:val="000B55F7"/>
    <w:rsid w:val="000B6154"/>
    <w:rsid w:val="000B6281"/>
    <w:rsid w:val="000B6716"/>
    <w:rsid w:val="000B7D15"/>
    <w:rsid w:val="000C0347"/>
    <w:rsid w:val="000C09D1"/>
    <w:rsid w:val="000C2ABA"/>
    <w:rsid w:val="000C2CDC"/>
    <w:rsid w:val="000C33A7"/>
    <w:rsid w:val="000C3DC1"/>
    <w:rsid w:val="000C3F7D"/>
    <w:rsid w:val="000C508B"/>
    <w:rsid w:val="000C58E6"/>
    <w:rsid w:val="000C61C1"/>
    <w:rsid w:val="000C6564"/>
    <w:rsid w:val="000D051E"/>
    <w:rsid w:val="000D2515"/>
    <w:rsid w:val="000D26B5"/>
    <w:rsid w:val="000D3675"/>
    <w:rsid w:val="000D3717"/>
    <w:rsid w:val="000D3E69"/>
    <w:rsid w:val="000D4D3A"/>
    <w:rsid w:val="000D4D9D"/>
    <w:rsid w:val="000D51C2"/>
    <w:rsid w:val="000D5D5D"/>
    <w:rsid w:val="000D5F5D"/>
    <w:rsid w:val="000D6763"/>
    <w:rsid w:val="000D678C"/>
    <w:rsid w:val="000D6E1D"/>
    <w:rsid w:val="000D7516"/>
    <w:rsid w:val="000D7883"/>
    <w:rsid w:val="000E027E"/>
    <w:rsid w:val="000E0BA6"/>
    <w:rsid w:val="000E0D2E"/>
    <w:rsid w:val="000E0FD4"/>
    <w:rsid w:val="000E100F"/>
    <w:rsid w:val="000E111F"/>
    <w:rsid w:val="000E11C7"/>
    <w:rsid w:val="000E1CE4"/>
    <w:rsid w:val="000E1E25"/>
    <w:rsid w:val="000E2C4C"/>
    <w:rsid w:val="000E2EA4"/>
    <w:rsid w:val="000E3236"/>
    <w:rsid w:val="000E4E31"/>
    <w:rsid w:val="000E6518"/>
    <w:rsid w:val="000E6BC7"/>
    <w:rsid w:val="000E74BC"/>
    <w:rsid w:val="000F020E"/>
    <w:rsid w:val="000F02C2"/>
    <w:rsid w:val="000F038E"/>
    <w:rsid w:val="000F1CDB"/>
    <w:rsid w:val="000F1EA5"/>
    <w:rsid w:val="000F1ECE"/>
    <w:rsid w:val="000F3922"/>
    <w:rsid w:val="000F3C5B"/>
    <w:rsid w:val="000F406B"/>
    <w:rsid w:val="000F4D2C"/>
    <w:rsid w:val="000F5B58"/>
    <w:rsid w:val="000F65E7"/>
    <w:rsid w:val="000F6869"/>
    <w:rsid w:val="001000B6"/>
    <w:rsid w:val="0010010E"/>
    <w:rsid w:val="001002BD"/>
    <w:rsid w:val="00100AC1"/>
    <w:rsid w:val="001011EE"/>
    <w:rsid w:val="00101443"/>
    <w:rsid w:val="00101967"/>
    <w:rsid w:val="00101BFA"/>
    <w:rsid w:val="00101CCD"/>
    <w:rsid w:val="0010220F"/>
    <w:rsid w:val="00102740"/>
    <w:rsid w:val="00102CF5"/>
    <w:rsid w:val="001032DB"/>
    <w:rsid w:val="00103BF5"/>
    <w:rsid w:val="00104351"/>
    <w:rsid w:val="00104761"/>
    <w:rsid w:val="00104B2E"/>
    <w:rsid w:val="00107127"/>
    <w:rsid w:val="001103FC"/>
    <w:rsid w:val="00110A89"/>
    <w:rsid w:val="00110ED8"/>
    <w:rsid w:val="001110A1"/>
    <w:rsid w:val="00111B34"/>
    <w:rsid w:val="00111C34"/>
    <w:rsid w:val="00111D39"/>
    <w:rsid w:val="001129BC"/>
    <w:rsid w:val="00113609"/>
    <w:rsid w:val="0011402F"/>
    <w:rsid w:val="00114296"/>
    <w:rsid w:val="00115C9D"/>
    <w:rsid w:val="00116486"/>
    <w:rsid w:val="00117C5E"/>
    <w:rsid w:val="00117CFB"/>
    <w:rsid w:val="0012123B"/>
    <w:rsid w:val="00121688"/>
    <w:rsid w:val="00121EDA"/>
    <w:rsid w:val="00122127"/>
    <w:rsid w:val="00122184"/>
    <w:rsid w:val="00122442"/>
    <w:rsid w:val="001229C9"/>
    <w:rsid w:val="00122E2F"/>
    <w:rsid w:val="00123C42"/>
    <w:rsid w:val="00123F9B"/>
    <w:rsid w:val="0012439D"/>
    <w:rsid w:val="00124402"/>
    <w:rsid w:val="00124DA4"/>
    <w:rsid w:val="0012581B"/>
    <w:rsid w:val="00125C20"/>
    <w:rsid w:val="00126B22"/>
    <w:rsid w:val="001270BA"/>
    <w:rsid w:val="00127477"/>
    <w:rsid w:val="001278DF"/>
    <w:rsid w:val="00132CF1"/>
    <w:rsid w:val="0013484F"/>
    <w:rsid w:val="00134D20"/>
    <w:rsid w:val="001350A2"/>
    <w:rsid w:val="001360D0"/>
    <w:rsid w:val="00137081"/>
    <w:rsid w:val="00137914"/>
    <w:rsid w:val="001408FC"/>
    <w:rsid w:val="001409E2"/>
    <w:rsid w:val="0014114D"/>
    <w:rsid w:val="00141752"/>
    <w:rsid w:val="001421EB"/>
    <w:rsid w:val="00142688"/>
    <w:rsid w:val="001430AF"/>
    <w:rsid w:val="00143113"/>
    <w:rsid w:val="00143777"/>
    <w:rsid w:val="001451D8"/>
    <w:rsid w:val="00146018"/>
    <w:rsid w:val="0014642C"/>
    <w:rsid w:val="00146483"/>
    <w:rsid w:val="001467DC"/>
    <w:rsid w:val="001468C2"/>
    <w:rsid w:val="00146CD6"/>
    <w:rsid w:val="00146F59"/>
    <w:rsid w:val="00147DAB"/>
    <w:rsid w:val="001512FB"/>
    <w:rsid w:val="001517A0"/>
    <w:rsid w:val="001521DC"/>
    <w:rsid w:val="00152DD8"/>
    <w:rsid w:val="001536F5"/>
    <w:rsid w:val="001542C7"/>
    <w:rsid w:val="001547BF"/>
    <w:rsid w:val="00155477"/>
    <w:rsid w:val="001554D7"/>
    <w:rsid w:val="0015648A"/>
    <w:rsid w:val="00156652"/>
    <w:rsid w:val="00156BDC"/>
    <w:rsid w:val="00156EA7"/>
    <w:rsid w:val="00156F3C"/>
    <w:rsid w:val="00157607"/>
    <w:rsid w:val="00157FFA"/>
    <w:rsid w:val="00160A22"/>
    <w:rsid w:val="00160C71"/>
    <w:rsid w:val="00160DFE"/>
    <w:rsid w:val="00161217"/>
    <w:rsid w:val="00161C24"/>
    <w:rsid w:val="00161E2E"/>
    <w:rsid w:val="001641F0"/>
    <w:rsid w:val="0016525C"/>
    <w:rsid w:val="00165A7A"/>
    <w:rsid w:val="00167253"/>
    <w:rsid w:val="00167D46"/>
    <w:rsid w:val="001700D6"/>
    <w:rsid w:val="0017046E"/>
    <w:rsid w:val="001704BA"/>
    <w:rsid w:val="001713D1"/>
    <w:rsid w:val="001714DC"/>
    <w:rsid w:val="00171A3A"/>
    <w:rsid w:val="00171B86"/>
    <w:rsid w:val="00171D33"/>
    <w:rsid w:val="0017233F"/>
    <w:rsid w:val="00172836"/>
    <w:rsid w:val="00173711"/>
    <w:rsid w:val="00174E32"/>
    <w:rsid w:val="00175A20"/>
    <w:rsid w:val="00176313"/>
    <w:rsid w:val="00176525"/>
    <w:rsid w:val="0018056C"/>
    <w:rsid w:val="00180B21"/>
    <w:rsid w:val="00180B7D"/>
    <w:rsid w:val="00180D6C"/>
    <w:rsid w:val="00181164"/>
    <w:rsid w:val="00181883"/>
    <w:rsid w:val="001829E1"/>
    <w:rsid w:val="00182E2F"/>
    <w:rsid w:val="001832B0"/>
    <w:rsid w:val="00183773"/>
    <w:rsid w:val="001843BF"/>
    <w:rsid w:val="0018559E"/>
    <w:rsid w:val="00185607"/>
    <w:rsid w:val="00185C5E"/>
    <w:rsid w:val="00185D82"/>
    <w:rsid w:val="00187023"/>
    <w:rsid w:val="00187D04"/>
    <w:rsid w:val="00187DB0"/>
    <w:rsid w:val="00187E2B"/>
    <w:rsid w:val="0019144C"/>
    <w:rsid w:val="001920A4"/>
    <w:rsid w:val="001920E7"/>
    <w:rsid w:val="00193214"/>
    <w:rsid w:val="00194D80"/>
    <w:rsid w:val="00195515"/>
    <w:rsid w:val="00195583"/>
    <w:rsid w:val="001959CD"/>
    <w:rsid w:val="00195B3A"/>
    <w:rsid w:val="00195C38"/>
    <w:rsid w:val="00196065"/>
    <w:rsid w:val="00197045"/>
    <w:rsid w:val="00197147"/>
    <w:rsid w:val="0019776C"/>
    <w:rsid w:val="00197D29"/>
    <w:rsid w:val="00197F2A"/>
    <w:rsid w:val="001A0928"/>
    <w:rsid w:val="001A0E41"/>
    <w:rsid w:val="001A10A7"/>
    <w:rsid w:val="001A11FE"/>
    <w:rsid w:val="001A27EB"/>
    <w:rsid w:val="001A2976"/>
    <w:rsid w:val="001A2BF0"/>
    <w:rsid w:val="001A338E"/>
    <w:rsid w:val="001A3817"/>
    <w:rsid w:val="001A4559"/>
    <w:rsid w:val="001A480F"/>
    <w:rsid w:val="001A6260"/>
    <w:rsid w:val="001A687F"/>
    <w:rsid w:val="001A6D7F"/>
    <w:rsid w:val="001A7D2C"/>
    <w:rsid w:val="001B1148"/>
    <w:rsid w:val="001B1528"/>
    <w:rsid w:val="001B1CDB"/>
    <w:rsid w:val="001B296C"/>
    <w:rsid w:val="001B2A4B"/>
    <w:rsid w:val="001B31FB"/>
    <w:rsid w:val="001B4FC4"/>
    <w:rsid w:val="001B58E0"/>
    <w:rsid w:val="001B6049"/>
    <w:rsid w:val="001B61F0"/>
    <w:rsid w:val="001B6549"/>
    <w:rsid w:val="001B77A8"/>
    <w:rsid w:val="001C10A5"/>
    <w:rsid w:val="001C154A"/>
    <w:rsid w:val="001C3077"/>
    <w:rsid w:val="001C3209"/>
    <w:rsid w:val="001C3553"/>
    <w:rsid w:val="001C3F30"/>
    <w:rsid w:val="001C43B5"/>
    <w:rsid w:val="001C53E0"/>
    <w:rsid w:val="001C5DDC"/>
    <w:rsid w:val="001C60CF"/>
    <w:rsid w:val="001C7215"/>
    <w:rsid w:val="001C753D"/>
    <w:rsid w:val="001C76D3"/>
    <w:rsid w:val="001D0346"/>
    <w:rsid w:val="001D053C"/>
    <w:rsid w:val="001D0B5D"/>
    <w:rsid w:val="001D0CC7"/>
    <w:rsid w:val="001D1025"/>
    <w:rsid w:val="001D184E"/>
    <w:rsid w:val="001D2579"/>
    <w:rsid w:val="001D25DB"/>
    <w:rsid w:val="001D3321"/>
    <w:rsid w:val="001D3560"/>
    <w:rsid w:val="001D3862"/>
    <w:rsid w:val="001D41B2"/>
    <w:rsid w:val="001D441D"/>
    <w:rsid w:val="001D5358"/>
    <w:rsid w:val="001D6482"/>
    <w:rsid w:val="001D64E1"/>
    <w:rsid w:val="001D6AF4"/>
    <w:rsid w:val="001D6B23"/>
    <w:rsid w:val="001D6CC0"/>
    <w:rsid w:val="001E0549"/>
    <w:rsid w:val="001E19F8"/>
    <w:rsid w:val="001E223A"/>
    <w:rsid w:val="001E2702"/>
    <w:rsid w:val="001E282C"/>
    <w:rsid w:val="001E290A"/>
    <w:rsid w:val="001E2DE1"/>
    <w:rsid w:val="001E2E73"/>
    <w:rsid w:val="001E3099"/>
    <w:rsid w:val="001E33BA"/>
    <w:rsid w:val="001E3AC8"/>
    <w:rsid w:val="001E42FD"/>
    <w:rsid w:val="001E630A"/>
    <w:rsid w:val="001E6C99"/>
    <w:rsid w:val="001E6CA5"/>
    <w:rsid w:val="001E7250"/>
    <w:rsid w:val="001E755F"/>
    <w:rsid w:val="001F0055"/>
    <w:rsid w:val="001F03A2"/>
    <w:rsid w:val="001F0961"/>
    <w:rsid w:val="001F17B0"/>
    <w:rsid w:val="001F1804"/>
    <w:rsid w:val="001F1F6D"/>
    <w:rsid w:val="001F2CDC"/>
    <w:rsid w:val="001F3757"/>
    <w:rsid w:val="001F37DF"/>
    <w:rsid w:val="001F388E"/>
    <w:rsid w:val="001F3A1A"/>
    <w:rsid w:val="001F549E"/>
    <w:rsid w:val="001F5573"/>
    <w:rsid w:val="001F561E"/>
    <w:rsid w:val="001F5F59"/>
    <w:rsid w:val="001F6845"/>
    <w:rsid w:val="001F7BC8"/>
    <w:rsid w:val="0020055B"/>
    <w:rsid w:val="00200939"/>
    <w:rsid w:val="00200F68"/>
    <w:rsid w:val="00201311"/>
    <w:rsid w:val="00201A1C"/>
    <w:rsid w:val="0020204D"/>
    <w:rsid w:val="00203106"/>
    <w:rsid w:val="00203312"/>
    <w:rsid w:val="00203DEE"/>
    <w:rsid w:val="00205821"/>
    <w:rsid w:val="00205A6D"/>
    <w:rsid w:val="00206AC8"/>
    <w:rsid w:val="00206BAF"/>
    <w:rsid w:val="002076A6"/>
    <w:rsid w:val="00207B24"/>
    <w:rsid w:val="00207B2F"/>
    <w:rsid w:val="00207DB3"/>
    <w:rsid w:val="002111EA"/>
    <w:rsid w:val="002124D7"/>
    <w:rsid w:val="002127EE"/>
    <w:rsid w:val="00213937"/>
    <w:rsid w:val="00213E05"/>
    <w:rsid w:val="0021401B"/>
    <w:rsid w:val="00214B2A"/>
    <w:rsid w:val="00214B49"/>
    <w:rsid w:val="00214DCA"/>
    <w:rsid w:val="00215175"/>
    <w:rsid w:val="002152EE"/>
    <w:rsid w:val="002159E9"/>
    <w:rsid w:val="00215AF4"/>
    <w:rsid w:val="00215B9C"/>
    <w:rsid w:val="00217526"/>
    <w:rsid w:val="002177DE"/>
    <w:rsid w:val="002201AA"/>
    <w:rsid w:val="00220593"/>
    <w:rsid w:val="002208ED"/>
    <w:rsid w:val="00220FD9"/>
    <w:rsid w:val="00221737"/>
    <w:rsid w:val="00223B0D"/>
    <w:rsid w:val="00223CBE"/>
    <w:rsid w:val="00225653"/>
    <w:rsid w:val="00225EEF"/>
    <w:rsid w:val="0022605F"/>
    <w:rsid w:val="002264FC"/>
    <w:rsid w:val="002265E7"/>
    <w:rsid w:val="00226656"/>
    <w:rsid w:val="002274AB"/>
    <w:rsid w:val="0022754F"/>
    <w:rsid w:val="00227851"/>
    <w:rsid w:val="00232A91"/>
    <w:rsid w:val="00232E86"/>
    <w:rsid w:val="0023345A"/>
    <w:rsid w:val="002334F8"/>
    <w:rsid w:val="00233D73"/>
    <w:rsid w:val="00234077"/>
    <w:rsid w:val="002344E1"/>
    <w:rsid w:val="00235B2D"/>
    <w:rsid w:val="002378A5"/>
    <w:rsid w:val="00240642"/>
    <w:rsid w:val="00240B83"/>
    <w:rsid w:val="0024206E"/>
    <w:rsid w:val="00242558"/>
    <w:rsid w:val="002434C6"/>
    <w:rsid w:val="00244447"/>
    <w:rsid w:val="002445B7"/>
    <w:rsid w:val="00244FDB"/>
    <w:rsid w:val="00245972"/>
    <w:rsid w:val="002460E1"/>
    <w:rsid w:val="0024780C"/>
    <w:rsid w:val="0025114B"/>
    <w:rsid w:val="00251A39"/>
    <w:rsid w:val="00251F04"/>
    <w:rsid w:val="00253120"/>
    <w:rsid w:val="002532BD"/>
    <w:rsid w:val="00253C4E"/>
    <w:rsid w:val="00254811"/>
    <w:rsid w:val="00254A4F"/>
    <w:rsid w:val="00254A7A"/>
    <w:rsid w:val="002554BF"/>
    <w:rsid w:val="00255E0E"/>
    <w:rsid w:val="002565BD"/>
    <w:rsid w:val="00256D7E"/>
    <w:rsid w:val="0025765C"/>
    <w:rsid w:val="0025767B"/>
    <w:rsid w:val="002576E4"/>
    <w:rsid w:val="00260378"/>
    <w:rsid w:val="002610D9"/>
    <w:rsid w:val="002617FF"/>
    <w:rsid w:val="00261E50"/>
    <w:rsid w:val="00262615"/>
    <w:rsid w:val="00262956"/>
    <w:rsid w:val="00263D8F"/>
    <w:rsid w:val="00263DAD"/>
    <w:rsid w:val="0026407F"/>
    <w:rsid w:val="002648E6"/>
    <w:rsid w:val="00264D04"/>
    <w:rsid w:val="0026540E"/>
    <w:rsid w:val="002656EA"/>
    <w:rsid w:val="00265A01"/>
    <w:rsid w:val="002661D0"/>
    <w:rsid w:val="00266935"/>
    <w:rsid w:val="00266CE6"/>
    <w:rsid w:val="00266D4E"/>
    <w:rsid w:val="002672D5"/>
    <w:rsid w:val="00267C5F"/>
    <w:rsid w:val="00267E6F"/>
    <w:rsid w:val="00271E4D"/>
    <w:rsid w:val="00272637"/>
    <w:rsid w:val="00272CE5"/>
    <w:rsid w:val="00273DB1"/>
    <w:rsid w:val="00273EDB"/>
    <w:rsid w:val="00275003"/>
    <w:rsid w:val="00275333"/>
    <w:rsid w:val="00276480"/>
    <w:rsid w:val="00276A55"/>
    <w:rsid w:val="002771BD"/>
    <w:rsid w:val="002778EB"/>
    <w:rsid w:val="00277D94"/>
    <w:rsid w:val="00280095"/>
    <w:rsid w:val="002826BA"/>
    <w:rsid w:val="00282A50"/>
    <w:rsid w:val="00282B91"/>
    <w:rsid w:val="00282D84"/>
    <w:rsid w:val="00282F79"/>
    <w:rsid w:val="002834D4"/>
    <w:rsid w:val="00283E74"/>
    <w:rsid w:val="00284841"/>
    <w:rsid w:val="00284B4D"/>
    <w:rsid w:val="00284E5B"/>
    <w:rsid w:val="00285F8C"/>
    <w:rsid w:val="002861FF"/>
    <w:rsid w:val="00286421"/>
    <w:rsid w:val="0028694A"/>
    <w:rsid w:val="00286D7C"/>
    <w:rsid w:val="00286FAB"/>
    <w:rsid w:val="002878E7"/>
    <w:rsid w:val="002901A3"/>
    <w:rsid w:val="00291F7C"/>
    <w:rsid w:val="00292441"/>
    <w:rsid w:val="002929F8"/>
    <w:rsid w:val="00292B2F"/>
    <w:rsid w:val="00292C92"/>
    <w:rsid w:val="002932BA"/>
    <w:rsid w:val="00294049"/>
    <w:rsid w:val="0029544C"/>
    <w:rsid w:val="00295A55"/>
    <w:rsid w:val="00297710"/>
    <w:rsid w:val="00297C2E"/>
    <w:rsid w:val="002A04D5"/>
    <w:rsid w:val="002A0BE0"/>
    <w:rsid w:val="002A1367"/>
    <w:rsid w:val="002A197F"/>
    <w:rsid w:val="002A19D9"/>
    <w:rsid w:val="002A1CE6"/>
    <w:rsid w:val="002A22BA"/>
    <w:rsid w:val="002A2C16"/>
    <w:rsid w:val="002A3DB0"/>
    <w:rsid w:val="002A40DD"/>
    <w:rsid w:val="002A4C09"/>
    <w:rsid w:val="002A6433"/>
    <w:rsid w:val="002A6A37"/>
    <w:rsid w:val="002B1497"/>
    <w:rsid w:val="002B203D"/>
    <w:rsid w:val="002B2296"/>
    <w:rsid w:val="002B2A04"/>
    <w:rsid w:val="002B2BF6"/>
    <w:rsid w:val="002B33F6"/>
    <w:rsid w:val="002B4D88"/>
    <w:rsid w:val="002B5070"/>
    <w:rsid w:val="002B5A7C"/>
    <w:rsid w:val="002B60D5"/>
    <w:rsid w:val="002B647C"/>
    <w:rsid w:val="002B64B9"/>
    <w:rsid w:val="002B6F3F"/>
    <w:rsid w:val="002B720E"/>
    <w:rsid w:val="002B7A71"/>
    <w:rsid w:val="002C04D9"/>
    <w:rsid w:val="002C0655"/>
    <w:rsid w:val="002C0F02"/>
    <w:rsid w:val="002C2A26"/>
    <w:rsid w:val="002C2B35"/>
    <w:rsid w:val="002C300F"/>
    <w:rsid w:val="002C314F"/>
    <w:rsid w:val="002C31F0"/>
    <w:rsid w:val="002C4A0C"/>
    <w:rsid w:val="002C5415"/>
    <w:rsid w:val="002C5903"/>
    <w:rsid w:val="002C5C59"/>
    <w:rsid w:val="002C5DC2"/>
    <w:rsid w:val="002C65E4"/>
    <w:rsid w:val="002C67C0"/>
    <w:rsid w:val="002C6E54"/>
    <w:rsid w:val="002C728D"/>
    <w:rsid w:val="002C7381"/>
    <w:rsid w:val="002D0330"/>
    <w:rsid w:val="002D0FEF"/>
    <w:rsid w:val="002D15F2"/>
    <w:rsid w:val="002D1D3D"/>
    <w:rsid w:val="002D2DEE"/>
    <w:rsid w:val="002D2FCA"/>
    <w:rsid w:val="002D3802"/>
    <w:rsid w:val="002D3A56"/>
    <w:rsid w:val="002D4D2B"/>
    <w:rsid w:val="002D5065"/>
    <w:rsid w:val="002D59B6"/>
    <w:rsid w:val="002D5D0B"/>
    <w:rsid w:val="002D5E8E"/>
    <w:rsid w:val="002D685C"/>
    <w:rsid w:val="002D68D7"/>
    <w:rsid w:val="002D6E18"/>
    <w:rsid w:val="002D76D8"/>
    <w:rsid w:val="002E0181"/>
    <w:rsid w:val="002E0A69"/>
    <w:rsid w:val="002E11E3"/>
    <w:rsid w:val="002E14D0"/>
    <w:rsid w:val="002E3B03"/>
    <w:rsid w:val="002E432B"/>
    <w:rsid w:val="002E48F9"/>
    <w:rsid w:val="002E5095"/>
    <w:rsid w:val="002E5394"/>
    <w:rsid w:val="002E54F0"/>
    <w:rsid w:val="002E5EA3"/>
    <w:rsid w:val="002E6921"/>
    <w:rsid w:val="002E6F70"/>
    <w:rsid w:val="002E7648"/>
    <w:rsid w:val="002E77D1"/>
    <w:rsid w:val="002E78FE"/>
    <w:rsid w:val="002F031B"/>
    <w:rsid w:val="002F06DE"/>
    <w:rsid w:val="002F1446"/>
    <w:rsid w:val="002F29A8"/>
    <w:rsid w:val="002F2BBB"/>
    <w:rsid w:val="002F3017"/>
    <w:rsid w:val="002F30ED"/>
    <w:rsid w:val="002F3468"/>
    <w:rsid w:val="002F3D33"/>
    <w:rsid w:val="002F3EF7"/>
    <w:rsid w:val="002F5459"/>
    <w:rsid w:val="002F56B9"/>
    <w:rsid w:val="002F69C0"/>
    <w:rsid w:val="002F6FB9"/>
    <w:rsid w:val="002F7C9C"/>
    <w:rsid w:val="002F7F0F"/>
    <w:rsid w:val="00300C99"/>
    <w:rsid w:val="00302BF2"/>
    <w:rsid w:val="003031EC"/>
    <w:rsid w:val="003036E1"/>
    <w:rsid w:val="00303748"/>
    <w:rsid w:val="00303C60"/>
    <w:rsid w:val="00303D28"/>
    <w:rsid w:val="0030401E"/>
    <w:rsid w:val="0030577C"/>
    <w:rsid w:val="00305C7F"/>
    <w:rsid w:val="00306756"/>
    <w:rsid w:val="00306A34"/>
    <w:rsid w:val="00306BDE"/>
    <w:rsid w:val="00307272"/>
    <w:rsid w:val="00307920"/>
    <w:rsid w:val="0030795F"/>
    <w:rsid w:val="00307A9D"/>
    <w:rsid w:val="00307B49"/>
    <w:rsid w:val="00307D92"/>
    <w:rsid w:val="0031009F"/>
    <w:rsid w:val="003101F0"/>
    <w:rsid w:val="00310B14"/>
    <w:rsid w:val="00311C17"/>
    <w:rsid w:val="00311E87"/>
    <w:rsid w:val="00311EBB"/>
    <w:rsid w:val="0031241E"/>
    <w:rsid w:val="00312986"/>
    <w:rsid w:val="00314089"/>
    <w:rsid w:val="003147D4"/>
    <w:rsid w:val="00315B2E"/>
    <w:rsid w:val="00315D07"/>
    <w:rsid w:val="00315E7D"/>
    <w:rsid w:val="00316F36"/>
    <w:rsid w:val="00317232"/>
    <w:rsid w:val="003172E5"/>
    <w:rsid w:val="003175AB"/>
    <w:rsid w:val="00317888"/>
    <w:rsid w:val="00317C6F"/>
    <w:rsid w:val="00320682"/>
    <w:rsid w:val="00320C45"/>
    <w:rsid w:val="00321E28"/>
    <w:rsid w:val="00323059"/>
    <w:rsid w:val="003233F3"/>
    <w:rsid w:val="00324181"/>
    <w:rsid w:val="0032452B"/>
    <w:rsid w:val="00325848"/>
    <w:rsid w:val="0032716D"/>
    <w:rsid w:val="00327BCA"/>
    <w:rsid w:val="003307F2"/>
    <w:rsid w:val="00330D33"/>
    <w:rsid w:val="00331A75"/>
    <w:rsid w:val="003325B1"/>
    <w:rsid w:val="00332793"/>
    <w:rsid w:val="0033306A"/>
    <w:rsid w:val="00333327"/>
    <w:rsid w:val="003336AD"/>
    <w:rsid w:val="00333A55"/>
    <w:rsid w:val="00334457"/>
    <w:rsid w:val="003352A1"/>
    <w:rsid w:val="00336874"/>
    <w:rsid w:val="00336B15"/>
    <w:rsid w:val="00336D43"/>
    <w:rsid w:val="003373F1"/>
    <w:rsid w:val="003374A6"/>
    <w:rsid w:val="00337B14"/>
    <w:rsid w:val="00340DA2"/>
    <w:rsid w:val="00340F39"/>
    <w:rsid w:val="003449D0"/>
    <w:rsid w:val="003465AC"/>
    <w:rsid w:val="00347B3B"/>
    <w:rsid w:val="00350295"/>
    <w:rsid w:val="00350575"/>
    <w:rsid w:val="00351B1E"/>
    <w:rsid w:val="00351DB5"/>
    <w:rsid w:val="00352AF3"/>
    <w:rsid w:val="003535EF"/>
    <w:rsid w:val="00353929"/>
    <w:rsid w:val="00353CBC"/>
    <w:rsid w:val="0035439E"/>
    <w:rsid w:val="00355449"/>
    <w:rsid w:val="00355903"/>
    <w:rsid w:val="00355CA9"/>
    <w:rsid w:val="00355DE3"/>
    <w:rsid w:val="003562CE"/>
    <w:rsid w:val="00356509"/>
    <w:rsid w:val="00356BE5"/>
    <w:rsid w:val="003575D3"/>
    <w:rsid w:val="0036024D"/>
    <w:rsid w:val="00360B74"/>
    <w:rsid w:val="00360E4E"/>
    <w:rsid w:val="00360FC8"/>
    <w:rsid w:val="00361008"/>
    <w:rsid w:val="0036145D"/>
    <w:rsid w:val="0036159F"/>
    <w:rsid w:val="00361931"/>
    <w:rsid w:val="00361AB1"/>
    <w:rsid w:val="00361EAF"/>
    <w:rsid w:val="003620D6"/>
    <w:rsid w:val="0036293E"/>
    <w:rsid w:val="00363683"/>
    <w:rsid w:val="00364303"/>
    <w:rsid w:val="00364663"/>
    <w:rsid w:val="003647E3"/>
    <w:rsid w:val="00364BDB"/>
    <w:rsid w:val="00364FFD"/>
    <w:rsid w:val="003657B6"/>
    <w:rsid w:val="00365806"/>
    <w:rsid w:val="00365DE4"/>
    <w:rsid w:val="00366485"/>
    <w:rsid w:val="00367995"/>
    <w:rsid w:val="00367B63"/>
    <w:rsid w:val="00367E51"/>
    <w:rsid w:val="003703C3"/>
    <w:rsid w:val="00372E82"/>
    <w:rsid w:val="00372FFE"/>
    <w:rsid w:val="00373E33"/>
    <w:rsid w:val="0037407A"/>
    <w:rsid w:val="0037474B"/>
    <w:rsid w:val="00374E17"/>
    <w:rsid w:val="00375949"/>
    <w:rsid w:val="00376618"/>
    <w:rsid w:val="00376674"/>
    <w:rsid w:val="0037670E"/>
    <w:rsid w:val="00376DEC"/>
    <w:rsid w:val="00377FBD"/>
    <w:rsid w:val="00380E63"/>
    <w:rsid w:val="00382143"/>
    <w:rsid w:val="00382C7B"/>
    <w:rsid w:val="00382CA9"/>
    <w:rsid w:val="00383DCE"/>
    <w:rsid w:val="00383E6F"/>
    <w:rsid w:val="00384076"/>
    <w:rsid w:val="00384D5F"/>
    <w:rsid w:val="003854BB"/>
    <w:rsid w:val="00385747"/>
    <w:rsid w:val="003862CD"/>
    <w:rsid w:val="003867BE"/>
    <w:rsid w:val="00387DB8"/>
    <w:rsid w:val="00390767"/>
    <w:rsid w:val="00391325"/>
    <w:rsid w:val="003919DC"/>
    <w:rsid w:val="003921DD"/>
    <w:rsid w:val="00393435"/>
    <w:rsid w:val="00394D46"/>
    <w:rsid w:val="00395083"/>
    <w:rsid w:val="00395BB1"/>
    <w:rsid w:val="00395FFE"/>
    <w:rsid w:val="00396F16"/>
    <w:rsid w:val="003978C1"/>
    <w:rsid w:val="003A0763"/>
    <w:rsid w:val="003A0F02"/>
    <w:rsid w:val="003A214A"/>
    <w:rsid w:val="003A2B4C"/>
    <w:rsid w:val="003A2C0D"/>
    <w:rsid w:val="003A2C1A"/>
    <w:rsid w:val="003A541C"/>
    <w:rsid w:val="003A55A9"/>
    <w:rsid w:val="003A766F"/>
    <w:rsid w:val="003A7EDE"/>
    <w:rsid w:val="003B07AD"/>
    <w:rsid w:val="003B07F5"/>
    <w:rsid w:val="003B190E"/>
    <w:rsid w:val="003B1BBA"/>
    <w:rsid w:val="003B1F7B"/>
    <w:rsid w:val="003B420A"/>
    <w:rsid w:val="003B42D7"/>
    <w:rsid w:val="003B5019"/>
    <w:rsid w:val="003B7167"/>
    <w:rsid w:val="003B72A5"/>
    <w:rsid w:val="003B7ACB"/>
    <w:rsid w:val="003C03B6"/>
    <w:rsid w:val="003C06A0"/>
    <w:rsid w:val="003C07AC"/>
    <w:rsid w:val="003C1827"/>
    <w:rsid w:val="003C1956"/>
    <w:rsid w:val="003C1A60"/>
    <w:rsid w:val="003C2777"/>
    <w:rsid w:val="003C379F"/>
    <w:rsid w:val="003C37A2"/>
    <w:rsid w:val="003C3924"/>
    <w:rsid w:val="003C392C"/>
    <w:rsid w:val="003C40A9"/>
    <w:rsid w:val="003C4B1D"/>
    <w:rsid w:val="003C513C"/>
    <w:rsid w:val="003C796E"/>
    <w:rsid w:val="003C7BB9"/>
    <w:rsid w:val="003C7E47"/>
    <w:rsid w:val="003D0144"/>
    <w:rsid w:val="003D01C4"/>
    <w:rsid w:val="003D1A44"/>
    <w:rsid w:val="003D3653"/>
    <w:rsid w:val="003D3A40"/>
    <w:rsid w:val="003D3AE3"/>
    <w:rsid w:val="003D402F"/>
    <w:rsid w:val="003D5355"/>
    <w:rsid w:val="003D53F9"/>
    <w:rsid w:val="003D54AC"/>
    <w:rsid w:val="003D6428"/>
    <w:rsid w:val="003D650C"/>
    <w:rsid w:val="003D72D5"/>
    <w:rsid w:val="003D76D6"/>
    <w:rsid w:val="003D7AB1"/>
    <w:rsid w:val="003E1DB2"/>
    <w:rsid w:val="003E2624"/>
    <w:rsid w:val="003E266D"/>
    <w:rsid w:val="003E2DF7"/>
    <w:rsid w:val="003E3AB4"/>
    <w:rsid w:val="003E43BE"/>
    <w:rsid w:val="003E46E8"/>
    <w:rsid w:val="003E4AFA"/>
    <w:rsid w:val="003E4C2D"/>
    <w:rsid w:val="003E4E2D"/>
    <w:rsid w:val="003E5236"/>
    <w:rsid w:val="003E5282"/>
    <w:rsid w:val="003E5550"/>
    <w:rsid w:val="003E590B"/>
    <w:rsid w:val="003E6C93"/>
    <w:rsid w:val="003E6D2D"/>
    <w:rsid w:val="003E6E92"/>
    <w:rsid w:val="003E7827"/>
    <w:rsid w:val="003F0866"/>
    <w:rsid w:val="003F0B94"/>
    <w:rsid w:val="003F0CDD"/>
    <w:rsid w:val="003F0F9C"/>
    <w:rsid w:val="003F17B2"/>
    <w:rsid w:val="003F2232"/>
    <w:rsid w:val="003F27E8"/>
    <w:rsid w:val="003F2AB0"/>
    <w:rsid w:val="003F2B62"/>
    <w:rsid w:val="003F2E40"/>
    <w:rsid w:val="003F344B"/>
    <w:rsid w:val="003F381C"/>
    <w:rsid w:val="003F40A4"/>
    <w:rsid w:val="003F46BD"/>
    <w:rsid w:val="003F4F81"/>
    <w:rsid w:val="003F5392"/>
    <w:rsid w:val="003F65DF"/>
    <w:rsid w:val="003F6A7D"/>
    <w:rsid w:val="004007FA"/>
    <w:rsid w:val="00400DDD"/>
    <w:rsid w:val="00401307"/>
    <w:rsid w:val="004017AF"/>
    <w:rsid w:val="0040240A"/>
    <w:rsid w:val="00402C17"/>
    <w:rsid w:val="00402FF8"/>
    <w:rsid w:val="004049FD"/>
    <w:rsid w:val="004051A7"/>
    <w:rsid w:val="0040613A"/>
    <w:rsid w:val="00406FEC"/>
    <w:rsid w:val="00407069"/>
    <w:rsid w:val="00407F80"/>
    <w:rsid w:val="004115F3"/>
    <w:rsid w:val="00412987"/>
    <w:rsid w:val="00412E50"/>
    <w:rsid w:val="00414743"/>
    <w:rsid w:val="00414E24"/>
    <w:rsid w:val="004154FD"/>
    <w:rsid w:val="00415939"/>
    <w:rsid w:val="00416D24"/>
    <w:rsid w:val="004177E7"/>
    <w:rsid w:val="004201BB"/>
    <w:rsid w:val="00420B9B"/>
    <w:rsid w:val="00420DC0"/>
    <w:rsid w:val="004215BA"/>
    <w:rsid w:val="00423518"/>
    <w:rsid w:val="00423BCB"/>
    <w:rsid w:val="00423F8E"/>
    <w:rsid w:val="00425360"/>
    <w:rsid w:val="00425CCB"/>
    <w:rsid w:val="00426D5B"/>
    <w:rsid w:val="00426DD3"/>
    <w:rsid w:val="00427ED8"/>
    <w:rsid w:val="00430A28"/>
    <w:rsid w:val="0043146A"/>
    <w:rsid w:val="00433189"/>
    <w:rsid w:val="00433ECD"/>
    <w:rsid w:val="004345F7"/>
    <w:rsid w:val="00434AD8"/>
    <w:rsid w:val="00435F01"/>
    <w:rsid w:val="00436494"/>
    <w:rsid w:val="00437245"/>
    <w:rsid w:val="00437770"/>
    <w:rsid w:val="00437BBF"/>
    <w:rsid w:val="00440190"/>
    <w:rsid w:val="004401B5"/>
    <w:rsid w:val="00440337"/>
    <w:rsid w:val="004404F2"/>
    <w:rsid w:val="004406D2"/>
    <w:rsid w:val="0044115E"/>
    <w:rsid w:val="0044268F"/>
    <w:rsid w:val="00442A39"/>
    <w:rsid w:val="00442C17"/>
    <w:rsid w:val="004437E4"/>
    <w:rsid w:val="00443B0A"/>
    <w:rsid w:val="00443F29"/>
    <w:rsid w:val="004448C8"/>
    <w:rsid w:val="00444A17"/>
    <w:rsid w:val="00444C40"/>
    <w:rsid w:val="004451BF"/>
    <w:rsid w:val="0044593E"/>
    <w:rsid w:val="00446937"/>
    <w:rsid w:val="0044697C"/>
    <w:rsid w:val="004479C9"/>
    <w:rsid w:val="004479F7"/>
    <w:rsid w:val="0045062A"/>
    <w:rsid w:val="00451ED2"/>
    <w:rsid w:val="00453433"/>
    <w:rsid w:val="00453EE1"/>
    <w:rsid w:val="004540C7"/>
    <w:rsid w:val="00454321"/>
    <w:rsid w:val="00454AAD"/>
    <w:rsid w:val="00454EEF"/>
    <w:rsid w:val="0045515A"/>
    <w:rsid w:val="004554E1"/>
    <w:rsid w:val="004557CD"/>
    <w:rsid w:val="00455F97"/>
    <w:rsid w:val="0045688B"/>
    <w:rsid w:val="00456D9D"/>
    <w:rsid w:val="0045721D"/>
    <w:rsid w:val="00457323"/>
    <w:rsid w:val="00457712"/>
    <w:rsid w:val="00460312"/>
    <w:rsid w:val="004605FE"/>
    <w:rsid w:val="00460660"/>
    <w:rsid w:val="00460810"/>
    <w:rsid w:val="0046104F"/>
    <w:rsid w:val="00461CD7"/>
    <w:rsid w:val="00461D80"/>
    <w:rsid w:val="00461F77"/>
    <w:rsid w:val="00462057"/>
    <w:rsid w:val="00462FF5"/>
    <w:rsid w:val="0046327C"/>
    <w:rsid w:val="00463409"/>
    <w:rsid w:val="00464C5A"/>
    <w:rsid w:val="0046519C"/>
    <w:rsid w:val="0046559E"/>
    <w:rsid w:val="00465AD8"/>
    <w:rsid w:val="00466C32"/>
    <w:rsid w:val="00466CAA"/>
    <w:rsid w:val="00467024"/>
    <w:rsid w:val="0046743B"/>
    <w:rsid w:val="00467546"/>
    <w:rsid w:val="00467A99"/>
    <w:rsid w:val="0047026A"/>
    <w:rsid w:val="00470BCC"/>
    <w:rsid w:val="0047139F"/>
    <w:rsid w:val="00472F41"/>
    <w:rsid w:val="0047427B"/>
    <w:rsid w:val="00474ABF"/>
    <w:rsid w:val="00475699"/>
    <w:rsid w:val="00476A8A"/>
    <w:rsid w:val="004772B1"/>
    <w:rsid w:val="00477763"/>
    <w:rsid w:val="00477E9A"/>
    <w:rsid w:val="00480BED"/>
    <w:rsid w:val="0048162E"/>
    <w:rsid w:val="00481B54"/>
    <w:rsid w:val="004828ED"/>
    <w:rsid w:val="004835E3"/>
    <w:rsid w:val="0048485B"/>
    <w:rsid w:val="00484945"/>
    <w:rsid w:val="00484FB7"/>
    <w:rsid w:val="0048567D"/>
    <w:rsid w:val="00485A4E"/>
    <w:rsid w:val="00486066"/>
    <w:rsid w:val="00486872"/>
    <w:rsid w:val="00486E1F"/>
    <w:rsid w:val="00486EC3"/>
    <w:rsid w:val="004871AB"/>
    <w:rsid w:val="0049099F"/>
    <w:rsid w:val="0049123B"/>
    <w:rsid w:val="004915C3"/>
    <w:rsid w:val="00491ADD"/>
    <w:rsid w:val="004921D6"/>
    <w:rsid w:val="00492A00"/>
    <w:rsid w:val="00493D3A"/>
    <w:rsid w:val="004943A3"/>
    <w:rsid w:val="00494661"/>
    <w:rsid w:val="00495227"/>
    <w:rsid w:val="004975B8"/>
    <w:rsid w:val="004A025C"/>
    <w:rsid w:val="004A085C"/>
    <w:rsid w:val="004A21FF"/>
    <w:rsid w:val="004A2571"/>
    <w:rsid w:val="004A2B18"/>
    <w:rsid w:val="004A38AC"/>
    <w:rsid w:val="004A40B1"/>
    <w:rsid w:val="004A48DD"/>
    <w:rsid w:val="004A5217"/>
    <w:rsid w:val="004A55B8"/>
    <w:rsid w:val="004A594F"/>
    <w:rsid w:val="004A5C89"/>
    <w:rsid w:val="004A5CD2"/>
    <w:rsid w:val="004A7404"/>
    <w:rsid w:val="004A7CF4"/>
    <w:rsid w:val="004B0BAD"/>
    <w:rsid w:val="004B172A"/>
    <w:rsid w:val="004B3110"/>
    <w:rsid w:val="004B31C9"/>
    <w:rsid w:val="004B3D69"/>
    <w:rsid w:val="004B3F1B"/>
    <w:rsid w:val="004B49A3"/>
    <w:rsid w:val="004B4EDD"/>
    <w:rsid w:val="004B5083"/>
    <w:rsid w:val="004B6DC6"/>
    <w:rsid w:val="004B71CE"/>
    <w:rsid w:val="004B71DE"/>
    <w:rsid w:val="004B787F"/>
    <w:rsid w:val="004B7D54"/>
    <w:rsid w:val="004B7F3C"/>
    <w:rsid w:val="004C2DCF"/>
    <w:rsid w:val="004C5C51"/>
    <w:rsid w:val="004C665A"/>
    <w:rsid w:val="004C7878"/>
    <w:rsid w:val="004C7D7E"/>
    <w:rsid w:val="004C7DF2"/>
    <w:rsid w:val="004D092F"/>
    <w:rsid w:val="004D0DA8"/>
    <w:rsid w:val="004D11DE"/>
    <w:rsid w:val="004D25E1"/>
    <w:rsid w:val="004D28A5"/>
    <w:rsid w:val="004D2BBE"/>
    <w:rsid w:val="004D2C62"/>
    <w:rsid w:val="004D2DCD"/>
    <w:rsid w:val="004D3237"/>
    <w:rsid w:val="004D3319"/>
    <w:rsid w:val="004D403E"/>
    <w:rsid w:val="004D470B"/>
    <w:rsid w:val="004D4977"/>
    <w:rsid w:val="004D4AAB"/>
    <w:rsid w:val="004D4CDA"/>
    <w:rsid w:val="004D58A7"/>
    <w:rsid w:val="004D6DB6"/>
    <w:rsid w:val="004D7410"/>
    <w:rsid w:val="004D785B"/>
    <w:rsid w:val="004E070F"/>
    <w:rsid w:val="004E1DFB"/>
    <w:rsid w:val="004E24BF"/>
    <w:rsid w:val="004E28AA"/>
    <w:rsid w:val="004E364F"/>
    <w:rsid w:val="004E37A4"/>
    <w:rsid w:val="004E4242"/>
    <w:rsid w:val="004E4EAE"/>
    <w:rsid w:val="004E5F12"/>
    <w:rsid w:val="004E61AC"/>
    <w:rsid w:val="004E6A3A"/>
    <w:rsid w:val="004E7C50"/>
    <w:rsid w:val="004F0540"/>
    <w:rsid w:val="004F0EA9"/>
    <w:rsid w:val="004F11E6"/>
    <w:rsid w:val="004F13D5"/>
    <w:rsid w:val="004F1603"/>
    <w:rsid w:val="004F24D0"/>
    <w:rsid w:val="004F25D2"/>
    <w:rsid w:val="004F28F1"/>
    <w:rsid w:val="004F2B10"/>
    <w:rsid w:val="004F4526"/>
    <w:rsid w:val="004F4CA9"/>
    <w:rsid w:val="004F5FDD"/>
    <w:rsid w:val="004F6C6D"/>
    <w:rsid w:val="004F6CD8"/>
    <w:rsid w:val="004F6D52"/>
    <w:rsid w:val="004F7166"/>
    <w:rsid w:val="004F7545"/>
    <w:rsid w:val="00500771"/>
    <w:rsid w:val="00500C0A"/>
    <w:rsid w:val="00501B05"/>
    <w:rsid w:val="00501D4A"/>
    <w:rsid w:val="00502C98"/>
    <w:rsid w:val="00502F95"/>
    <w:rsid w:val="0050316D"/>
    <w:rsid w:val="00505120"/>
    <w:rsid w:val="00505449"/>
    <w:rsid w:val="00505467"/>
    <w:rsid w:val="00505F4D"/>
    <w:rsid w:val="00506427"/>
    <w:rsid w:val="0050661E"/>
    <w:rsid w:val="00506780"/>
    <w:rsid w:val="00506835"/>
    <w:rsid w:val="00510858"/>
    <w:rsid w:val="00511B38"/>
    <w:rsid w:val="0051301A"/>
    <w:rsid w:val="0051313D"/>
    <w:rsid w:val="00513F9E"/>
    <w:rsid w:val="0051452C"/>
    <w:rsid w:val="00514FEA"/>
    <w:rsid w:val="00515C04"/>
    <w:rsid w:val="005176D7"/>
    <w:rsid w:val="00520771"/>
    <w:rsid w:val="00520D6A"/>
    <w:rsid w:val="00520D8B"/>
    <w:rsid w:val="00521603"/>
    <w:rsid w:val="0052172B"/>
    <w:rsid w:val="00522537"/>
    <w:rsid w:val="00523687"/>
    <w:rsid w:val="00524917"/>
    <w:rsid w:val="00524D5A"/>
    <w:rsid w:val="00525633"/>
    <w:rsid w:val="00525F91"/>
    <w:rsid w:val="0052673B"/>
    <w:rsid w:val="0052753E"/>
    <w:rsid w:val="00527ACB"/>
    <w:rsid w:val="005311B0"/>
    <w:rsid w:val="00531A16"/>
    <w:rsid w:val="0053226D"/>
    <w:rsid w:val="00532408"/>
    <w:rsid w:val="00532583"/>
    <w:rsid w:val="00532CD3"/>
    <w:rsid w:val="00534325"/>
    <w:rsid w:val="005347AA"/>
    <w:rsid w:val="00534DD4"/>
    <w:rsid w:val="0053592F"/>
    <w:rsid w:val="0053669C"/>
    <w:rsid w:val="0053688E"/>
    <w:rsid w:val="00537145"/>
    <w:rsid w:val="0053771B"/>
    <w:rsid w:val="00537ADF"/>
    <w:rsid w:val="00537E0D"/>
    <w:rsid w:val="00541320"/>
    <w:rsid w:val="00541E4B"/>
    <w:rsid w:val="00541F5C"/>
    <w:rsid w:val="00542189"/>
    <w:rsid w:val="005426FB"/>
    <w:rsid w:val="00542CE4"/>
    <w:rsid w:val="00543B69"/>
    <w:rsid w:val="00543C56"/>
    <w:rsid w:val="005451F9"/>
    <w:rsid w:val="005459F8"/>
    <w:rsid w:val="005471AF"/>
    <w:rsid w:val="00547577"/>
    <w:rsid w:val="00547A65"/>
    <w:rsid w:val="00547E91"/>
    <w:rsid w:val="00550C1E"/>
    <w:rsid w:val="00551229"/>
    <w:rsid w:val="00554DFD"/>
    <w:rsid w:val="00555770"/>
    <w:rsid w:val="00555910"/>
    <w:rsid w:val="00555D4F"/>
    <w:rsid w:val="00557808"/>
    <w:rsid w:val="00557B7D"/>
    <w:rsid w:val="00557F53"/>
    <w:rsid w:val="00560034"/>
    <w:rsid w:val="0056026D"/>
    <w:rsid w:val="00560370"/>
    <w:rsid w:val="0056063C"/>
    <w:rsid w:val="00560905"/>
    <w:rsid w:val="0056098A"/>
    <w:rsid w:val="00560D56"/>
    <w:rsid w:val="00560E1F"/>
    <w:rsid w:val="00561157"/>
    <w:rsid w:val="00562D22"/>
    <w:rsid w:val="00564515"/>
    <w:rsid w:val="00564DD0"/>
    <w:rsid w:val="00564EF2"/>
    <w:rsid w:val="00565ADA"/>
    <w:rsid w:val="00565B39"/>
    <w:rsid w:val="0056654A"/>
    <w:rsid w:val="0056673C"/>
    <w:rsid w:val="00566A3F"/>
    <w:rsid w:val="0056775C"/>
    <w:rsid w:val="00571DE8"/>
    <w:rsid w:val="00572398"/>
    <w:rsid w:val="005727F7"/>
    <w:rsid w:val="00572888"/>
    <w:rsid w:val="00572D35"/>
    <w:rsid w:val="00573095"/>
    <w:rsid w:val="00573D1D"/>
    <w:rsid w:val="00573E1F"/>
    <w:rsid w:val="005744EF"/>
    <w:rsid w:val="0057568D"/>
    <w:rsid w:val="005757D3"/>
    <w:rsid w:val="0057648E"/>
    <w:rsid w:val="00576520"/>
    <w:rsid w:val="00576817"/>
    <w:rsid w:val="00576F09"/>
    <w:rsid w:val="0057791A"/>
    <w:rsid w:val="005828CC"/>
    <w:rsid w:val="00582D5A"/>
    <w:rsid w:val="00583B79"/>
    <w:rsid w:val="00583E2F"/>
    <w:rsid w:val="00584217"/>
    <w:rsid w:val="00584351"/>
    <w:rsid w:val="005851C6"/>
    <w:rsid w:val="005855A3"/>
    <w:rsid w:val="00585CBB"/>
    <w:rsid w:val="00585DB4"/>
    <w:rsid w:val="00585FAC"/>
    <w:rsid w:val="00586A55"/>
    <w:rsid w:val="005875FB"/>
    <w:rsid w:val="00587BA7"/>
    <w:rsid w:val="005909A0"/>
    <w:rsid w:val="00590E90"/>
    <w:rsid w:val="0059161E"/>
    <w:rsid w:val="0059182A"/>
    <w:rsid w:val="00591861"/>
    <w:rsid w:val="0059282B"/>
    <w:rsid w:val="0059333D"/>
    <w:rsid w:val="00593412"/>
    <w:rsid w:val="00593469"/>
    <w:rsid w:val="00593996"/>
    <w:rsid w:val="0059449A"/>
    <w:rsid w:val="00594619"/>
    <w:rsid w:val="00594712"/>
    <w:rsid w:val="00594E0F"/>
    <w:rsid w:val="005950C3"/>
    <w:rsid w:val="00595426"/>
    <w:rsid w:val="00595BBD"/>
    <w:rsid w:val="005966DE"/>
    <w:rsid w:val="00596D37"/>
    <w:rsid w:val="0059783F"/>
    <w:rsid w:val="005978CB"/>
    <w:rsid w:val="0059797B"/>
    <w:rsid w:val="005A08A8"/>
    <w:rsid w:val="005A0BE1"/>
    <w:rsid w:val="005A0C94"/>
    <w:rsid w:val="005A2F72"/>
    <w:rsid w:val="005A307F"/>
    <w:rsid w:val="005A4121"/>
    <w:rsid w:val="005A4B08"/>
    <w:rsid w:val="005A708B"/>
    <w:rsid w:val="005B0872"/>
    <w:rsid w:val="005B0C6D"/>
    <w:rsid w:val="005B1847"/>
    <w:rsid w:val="005B30A3"/>
    <w:rsid w:val="005B36D6"/>
    <w:rsid w:val="005B4027"/>
    <w:rsid w:val="005B4905"/>
    <w:rsid w:val="005B4A24"/>
    <w:rsid w:val="005B4AF8"/>
    <w:rsid w:val="005B4B98"/>
    <w:rsid w:val="005B53DD"/>
    <w:rsid w:val="005B5FE1"/>
    <w:rsid w:val="005C05A9"/>
    <w:rsid w:val="005C1E3B"/>
    <w:rsid w:val="005C3627"/>
    <w:rsid w:val="005C3BD6"/>
    <w:rsid w:val="005C3C34"/>
    <w:rsid w:val="005C3CBA"/>
    <w:rsid w:val="005C3D51"/>
    <w:rsid w:val="005C4541"/>
    <w:rsid w:val="005C4592"/>
    <w:rsid w:val="005C4B6A"/>
    <w:rsid w:val="005C5B5F"/>
    <w:rsid w:val="005C5F34"/>
    <w:rsid w:val="005C66E5"/>
    <w:rsid w:val="005C6D9F"/>
    <w:rsid w:val="005C704E"/>
    <w:rsid w:val="005C7496"/>
    <w:rsid w:val="005C7916"/>
    <w:rsid w:val="005D0072"/>
    <w:rsid w:val="005D1999"/>
    <w:rsid w:val="005D26D9"/>
    <w:rsid w:val="005D2BE0"/>
    <w:rsid w:val="005D4DC1"/>
    <w:rsid w:val="005D51D3"/>
    <w:rsid w:val="005D578B"/>
    <w:rsid w:val="005D6270"/>
    <w:rsid w:val="005D6D4D"/>
    <w:rsid w:val="005D7EDF"/>
    <w:rsid w:val="005E1A3E"/>
    <w:rsid w:val="005E1AD1"/>
    <w:rsid w:val="005E1C6F"/>
    <w:rsid w:val="005E29B0"/>
    <w:rsid w:val="005E2C6C"/>
    <w:rsid w:val="005E2EEC"/>
    <w:rsid w:val="005E3FE2"/>
    <w:rsid w:val="005E40DF"/>
    <w:rsid w:val="005E5443"/>
    <w:rsid w:val="005E6285"/>
    <w:rsid w:val="005E6344"/>
    <w:rsid w:val="005E6C3F"/>
    <w:rsid w:val="005E748C"/>
    <w:rsid w:val="005F02E1"/>
    <w:rsid w:val="005F0418"/>
    <w:rsid w:val="005F0B09"/>
    <w:rsid w:val="005F1840"/>
    <w:rsid w:val="005F1D2D"/>
    <w:rsid w:val="005F28DA"/>
    <w:rsid w:val="005F2D59"/>
    <w:rsid w:val="005F301F"/>
    <w:rsid w:val="005F3C9E"/>
    <w:rsid w:val="005F41EC"/>
    <w:rsid w:val="005F44E3"/>
    <w:rsid w:val="005F4917"/>
    <w:rsid w:val="005F51E9"/>
    <w:rsid w:val="005F55AC"/>
    <w:rsid w:val="005F6C97"/>
    <w:rsid w:val="005F795A"/>
    <w:rsid w:val="005F7C06"/>
    <w:rsid w:val="0060076A"/>
    <w:rsid w:val="00600DD4"/>
    <w:rsid w:val="00600E3F"/>
    <w:rsid w:val="00601BB0"/>
    <w:rsid w:val="006020E6"/>
    <w:rsid w:val="00602439"/>
    <w:rsid w:val="0060264F"/>
    <w:rsid w:val="00602787"/>
    <w:rsid w:val="00602B96"/>
    <w:rsid w:val="00603716"/>
    <w:rsid w:val="00603847"/>
    <w:rsid w:val="00603BBD"/>
    <w:rsid w:val="006051B7"/>
    <w:rsid w:val="00605BF4"/>
    <w:rsid w:val="006061D5"/>
    <w:rsid w:val="0060632A"/>
    <w:rsid w:val="00606EB7"/>
    <w:rsid w:val="006072CD"/>
    <w:rsid w:val="00607483"/>
    <w:rsid w:val="00611902"/>
    <w:rsid w:val="00611B6B"/>
    <w:rsid w:val="00611BCC"/>
    <w:rsid w:val="00613673"/>
    <w:rsid w:val="00613C21"/>
    <w:rsid w:val="00613D9B"/>
    <w:rsid w:val="0061403C"/>
    <w:rsid w:val="0061426F"/>
    <w:rsid w:val="0061443D"/>
    <w:rsid w:val="00614A93"/>
    <w:rsid w:val="00614CB4"/>
    <w:rsid w:val="00615829"/>
    <w:rsid w:val="0061645B"/>
    <w:rsid w:val="00617B27"/>
    <w:rsid w:val="00617DDC"/>
    <w:rsid w:val="00617E66"/>
    <w:rsid w:val="00617F38"/>
    <w:rsid w:val="0062038D"/>
    <w:rsid w:val="00620673"/>
    <w:rsid w:val="006219DD"/>
    <w:rsid w:val="0062220C"/>
    <w:rsid w:val="006226FC"/>
    <w:rsid w:val="0062270E"/>
    <w:rsid w:val="006228E5"/>
    <w:rsid w:val="00623D74"/>
    <w:rsid w:val="00625709"/>
    <w:rsid w:val="00625778"/>
    <w:rsid w:val="00625BAD"/>
    <w:rsid w:val="00625FA6"/>
    <w:rsid w:val="00626BED"/>
    <w:rsid w:val="00626D7C"/>
    <w:rsid w:val="00630176"/>
    <w:rsid w:val="00631314"/>
    <w:rsid w:val="006319B1"/>
    <w:rsid w:val="00631B67"/>
    <w:rsid w:val="00631DEC"/>
    <w:rsid w:val="00632BBA"/>
    <w:rsid w:val="00632CD7"/>
    <w:rsid w:val="00633FCA"/>
    <w:rsid w:val="00634959"/>
    <w:rsid w:val="00634963"/>
    <w:rsid w:val="00634EC7"/>
    <w:rsid w:val="0063659F"/>
    <w:rsid w:val="006365F5"/>
    <w:rsid w:val="00637177"/>
    <w:rsid w:val="00641BE7"/>
    <w:rsid w:val="006429D2"/>
    <w:rsid w:val="00642DCC"/>
    <w:rsid w:val="00642F3A"/>
    <w:rsid w:val="00642FBA"/>
    <w:rsid w:val="00643E9A"/>
    <w:rsid w:val="0064573E"/>
    <w:rsid w:val="00645943"/>
    <w:rsid w:val="00645E68"/>
    <w:rsid w:val="006461EF"/>
    <w:rsid w:val="00647113"/>
    <w:rsid w:val="00647A18"/>
    <w:rsid w:val="00650F41"/>
    <w:rsid w:val="00651626"/>
    <w:rsid w:val="00651789"/>
    <w:rsid w:val="00651CDB"/>
    <w:rsid w:val="00651E63"/>
    <w:rsid w:val="00652CC1"/>
    <w:rsid w:val="00652EF0"/>
    <w:rsid w:val="006536DE"/>
    <w:rsid w:val="006553CA"/>
    <w:rsid w:val="00655928"/>
    <w:rsid w:val="006573DB"/>
    <w:rsid w:val="006602A5"/>
    <w:rsid w:val="00661005"/>
    <w:rsid w:val="00661C26"/>
    <w:rsid w:val="006625BE"/>
    <w:rsid w:val="00662B6B"/>
    <w:rsid w:val="00662E70"/>
    <w:rsid w:val="00663D3C"/>
    <w:rsid w:val="006641A6"/>
    <w:rsid w:val="00664935"/>
    <w:rsid w:val="006652A5"/>
    <w:rsid w:val="006657F3"/>
    <w:rsid w:val="00665939"/>
    <w:rsid w:val="0066599B"/>
    <w:rsid w:val="006660FF"/>
    <w:rsid w:val="00666700"/>
    <w:rsid w:val="00667CAF"/>
    <w:rsid w:val="006705FC"/>
    <w:rsid w:val="00671BD3"/>
    <w:rsid w:val="00672038"/>
    <w:rsid w:val="00673EDA"/>
    <w:rsid w:val="006744B7"/>
    <w:rsid w:val="00674DD6"/>
    <w:rsid w:val="0067510D"/>
    <w:rsid w:val="006757CF"/>
    <w:rsid w:val="006778D2"/>
    <w:rsid w:val="00680405"/>
    <w:rsid w:val="00680407"/>
    <w:rsid w:val="00681C40"/>
    <w:rsid w:val="00682B45"/>
    <w:rsid w:val="006839B5"/>
    <w:rsid w:val="006840B2"/>
    <w:rsid w:val="00684D82"/>
    <w:rsid w:val="006854B4"/>
    <w:rsid w:val="006857D8"/>
    <w:rsid w:val="006869D2"/>
    <w:rsid w:val="00686F23"/>
    <w:rsid w:val="0068774C"/>
    <w:rsid w:val="00687817"/>
    <w:rsid w:val="006904D3"/>
    <w:rsid w:val="006908EA"/>
    <w:rsid w:val="00690EB8"/>
    <w:rsid w:val="006913DC"/>
    <w:rsid w:val="0069152A"/>
    <w:rsid w:val="00693242"/>
    <w:rsid w:val="006932D5"/>
    <w:rsid w:val="006939A1"/>
    <w:rsid w:val="00693C69"/>
    <w:rsid w:val="00694783"/>
    <w:rsid w:val="0069566B"/>
    <w:rsid w:val="00695867"/>
    <w:rsid w:val="00695D7A"/>
    <w:rsid w:val="00697514"/>
    <w:rsid w:val="006976F0"/>
    <w:rsid w:val="00697783"/>
    <w:rsid w:val="006A1313"/>
    <w:rsid w:val="006A20DB"/>
    <w:rsid w:val="006A2573"/>
    <w:rsid w:val="006A29CC"/>
    <w:rsid w:val="006A2BA5"/>
    <w:rsid w:val="006A3783"/>
    <w:rsid w:val="006A3AC6"/>
    <w:rsid w:val="006A3F09"/>
    <w:rsid w:val="006A49F9"/>
    <w:rsid w:val="006A4B69"/>
    <w:rsid w:val="006A4C4C"/>
    <w:rsid w:val="006A54DF"/>
    <w:rsid w:val="006A5A96"/>
    <w:rsid w:val="006A6983"/>
    <w:rsid w:val="006A6EDD"/>
    <w:rsid w:val="006A7133"/>
    <w:rsid w:val="006B0D4C"/>
    <w:rsid w:val="006B1A31"/>
    <w:rsid w:val="006B21FB"/>
    <w:rsid w:val="006B2566"/>
    <w:rsid w:val="006B2C01"/>
    <w:rsid w:val="006B2EBC"/>
    <w:rsid w:val="006B4236"/>
    <w:rsid w:val="006B4B46"/>
    <w:rsid w:val="006B51B2"/>
    <w:rsid w:val="006B5F87"/>
    <w:rsid w:val="006B7B00"/>
    <w:rsid w:val="006C00EF"/>
    <w:rsid w:val="006C042C"/>
    <w:rsid w:val="006C24F3"/>
    <w:rsid w:val="006C28D8"/>
    <w:rsid w:val="006C4485"/>
    <w:rsid w:val="006C49E5"/>
    <w:rsid w:val="006C5357"/>
    <w:rsid w:val="006C5CD5"/>
    <w:rsid w:val="006C5D0A"/>
    <w:rsid w:val="006C5D8F"/>
    <w:rsid w:val="006C73F5"/>
    <w:rsid w:val="006C7BDE"/>
    <w:rsid w:val="006C7EEB"/>
    <w:rsid w:val="006D012B"/>
    <w:rsid w:val="006D0918"/>
    <w:rsid w:val="006D0F2E"/>
    <w:rsid w:val="006D2284"/>
    <w:rsid w:val="006D24BB"/>
    <w:rsid w:val="006D2518"/>
    <w:rsid w:val="006D323C"/>
    <w:rsid w:val="006D3C53"/>
    <w:rsid w:val="006D4455"/>
    <w:rsid w:val="006D6A34"/>
    <w:rsid w:val="006D6A79"/>
    <w:rsid w:val="006D6A99"/>
    <w:rsid w:val="006D753B"/>
    <w:rsid w:val="006D7FCB"/>
    <w:rsid w:val="006D7FE2"/>
    <w:rsid w:val="006E0031"/>
    <w:rsid w:val="006E0342"/>
    <w:rsid w:val="006E079C"/>
    <w:rsid w:val="006E12EF"/>
    <w:rsid w:val="006E1E70"/>
    <w:rsid w:val="006E214A"/>
    <w:rsid w:val="006E2C63"/>
    <w:rsid w:val="006E3503"/>
    <w:rsid w:val="006E3A81"/>
    <w:rsid w:val="006E4532"/>
    <w:rsid w:val="006E4F3C"/>
    <w:rsid w:val="006E6064"/>
    <w:rsid w:val="006E6424"/>
    <w:rsid w:val="006E68F0"/>
    <w:rsid w:val="006E7456"/>
    <w:rsid w:val="006E75AD"/>
    <w:rsid w:val="006F0221"/>
    <w:rsid w:val="006F0E97"/>
    <w:rsid w:val="006F0EC2"/>
    <w:rsid w:val="006F17BE"/>
    <w:rsid w:val="006F1E36"/>
    <w:rsid w:val="006F308A"/>
    <w:rsid w:val="006F3646"/>
    <w:rsid w:val="006F449A"/>
    <w:rsid w:val="006F44C7"/>
    <w:rsid w:val="006F4816"/>
    <w:rsid w:val="006F48A1"/>
    <w:rsid w:val="006F5813"/>
    <w:rsid w:val="006F5F90"/>
    <w:rsid w:val="006F6B2B"/>
    <w:rsid w:val="006F6F58"/>
    <w:rsid w:val="006F76F1"/>
    <w:rsid w:val="006F7966"/>
    <w:rsid w:val="007009CF"/>
    <w:rsid w:val="007009E5"/>
    <w:rsid w:val="007017AD"/>
    <w:rsid w:val="00701825"/>
    <w:rsid w:val="00701C9B"/>
    <w:rsid w:val="00702BD8"/>
    <w:rsid w:val="007032D8"/>
    <w:rsid w:val="007038D2"/>
    <w:rsid w:val="007044D0"/>
    <w:rsid w:val="00704C9A"/>
    <w:rsid w:val="00704E66"/>
    <w:rsid w:val="007050B4"/>
    <w:rsid w:val="00705176"/>
    <w:rsid w:val="007054EA"/>
    <w:rsid w:val="007070D4"/>
    <w:rsid w:val="00707440"/>
    <w:rsid w:val="00707DC3"/>
    <w:rsid w:val="00707FB4"/>
    <w:rsid w:val="00710CF5"/>
    <w:rsid w:val="00710D8C"/>
    <w:rsid w:val="007110C7"/>
    <w:rsid w:val="007117A4"/>
    <w:rsid w:val="007124F5"/>
    <w:rsid w:val="00712AF9"/>
    <w:rsid w:val="0071305D"/>
    <w:rsid w:val="00714DB3"/>
    <w:rsid w:val="00715025"/>
    <w:rsid w:val="007152D8"/>
    <w:rsid w:val="00715D64"/>
    <w:rsid w:val="007163B2"/>
    <w:rsid w:val="00716999"/>
    <w:rsid w:val="00716FB3"/>
    <w:rsid w:val="0071759B"/>
    <w:rsid w:val="0071776D"/>
    <w:rsid w:val="0071781C"/>
    <w:rsid w:val="00717921"/>
    <w:rsid w:val="00722542"/>
    <w:rsid w:val="00726681"/>
    <w:rsid w:val="00726BBC"/>
    <w:rsid w:val="00727B79"/>
    <w:rsid w:val="007305A5"/>
    <w:rsid w:val="007309D3"/>
    <w:rsid w:val="00731CA9"/>
    <w:rsid w:val="00733935"/>
    <w:rsid w:val="00733989"/>
    <w:rsid w:val="00733DF7"/>
    <w:rsid w:val="007347DF"/>
    <w:rsid w:val="00734978"/>
    <w:rsid w:val="00734A59"/>
    <w:rsid w:val="007350EF"/>
    <w:rsid w:val="007354C4"/>
    <w:rsid w:val="00735EAC"/>
    <w:rsid w:val="00735FA7"/>
    <w:rsid w:val="00737C51"/>
    <w:rsid w:val="00737EB4"/>
    <w:rsid w:val="00737F4B"/>
    <w:rsid w:val="00741760"/>
    <w:rsid w:val="00741DF9"/>
    <w:rsid w:val="00741EDB"/>
    <w:rsid w:val="007432C0"/>
    <w:rsid w:val="0074368E"/>
    <w:rsid w:val="007439C9"/>
    <w:rsid w:val="00743D1F"/>
    <w:rsid w:val="007447B3"/>
    <w:rsid w:val="0074487F"/>
    <w:rsid w:val="007454C8"/>
    <w:rsid w:val="007458F3"/>
    <w:rsid w:val="00745EB1"/>
    <w:rsid w:val="00745F9E"/>
    <w:rsid w:val="007466E8"/>
    <w:rsid w:val="00747068"/>
    <w:rsid w:val="00747D93"/>
    <w:rsid w:val="00747EF1"/>
    <w:rsid w:val="0075071C"/>
    <w:rsid w:val="00750AD0"/>
    <w:rsid w:val="007514CC"/>
    <w:rsid w:val="00751CF4"/>
    <w:rsid w:val="00752EF5"/>
    <w:rsid w:val="00754778"/>
    <w:rsid w:val="00755664"/>
    <w:rsid w:val="007557E8"/>
    <w:rsid w:val="00755C75"/>
    <w:rsid w:val="00755E27"/>
    <w:rsid w:val="00756B73"/>
    <w:rsid w:val="00756D10"/>
    <w:rsid w:val="00757AAE"/>
    <w:rsid w:val="00760DAB"/>
    <w:rsid w:val="00760E91"/>
    <w:rsid w:val="0076127D"/>
    <w:rsid w:val="0076136E"/>
    <w:rsid w:val="00761D95"/>
    <w:rsid w:val="00763F6E"/>
    <w:rsid w:val="00764DF6"/>
    <w:rsid w:val="00765081"/>
    <w:rsid w:val="00765121"/>
    <w:rsid w:val="0076580B"/>
    <w:rsid w:val="00766508"/>
    <w:rsid w:val="007667AE"/>
    <w:rsid w:val="007669D6"/>
    <w:rsid w:val="00766C26"/>
    <w:rsid w:val="00771C1A"/>
    <w:rsid w:val="007723AD"/>
    <w:rsid w:val="00773327"/>
    <w:rsid w:val="00773614"/>
    <w:rsid w:val="007742FF"/>
    <w:rsid w:val="0077472A"/>
    <w:rsid w:val="0077482B"/>
    <w:rsid w:val="00774AC3"/>
    <w:rsid w:val="00776594"/>
    <w:rsid w:val="00776E50"/>
    <w:rsid w:val="00777D96"/>
    <w:rsid w:val="00777FB9"/>
    <w:rsid w:val="007800D9"/>
    <w:rsid w:val="00780865"/>
    <w:rsid w:val="00780867"/>
    <w:rsid w:val="00781169"/>
    <w:rsid w:val="007822FB"/>
    <w:rsid w:val="00784089"/>
    <w:rsid w:val="0078493A"/>
    <w:rsid w:val="00784A44"/>
    <w:rsid w:val="00785673"/>
    <w:rsid w:val="00785C59"/>
    <w:rsid w:val="007863C9"/>
    <w:rsid w:val="0078646A"/>
    <w:rsid w:val="00786656"/>
    <w:rsid w:val="007874EB"/>
    <w:rsid w:val="00787A9A"/>
    <w:rsid w:val="00787C56"/>
    <w:rsid w:val="00791328"/>
    <w:rsid w:val="0079136D"/>
    <w:rsid w:val="00791703"/>
    <w:rsid w:val="00791D75"/>
    <w:rsid w:val="0079224F"/>
    <w:rsid w:val="00792A3E"/>
    <w:rsid w:val="00793AE9"/>
    <w:rsid w:val="00794C4B"/>
    <w:rsid w:val="00795B27"/>
    <w:rsid w:val="007960EC"/>
    <w:rsid w:val="007963F2"/>
    <w:rsid w:val="00796C8D"/>
    <w:rsid w:val="007971C7"/>
    <w:rsid w:val="00797D7D"/>
    <w:rsid w:val="007A01CD"/>
    <w:rsid w:val="007A11EC"/>
    <w:rsid w:val="007A28CD"/>
    <w:rsid w:val="007A32C7"/>
    <w:rsid w:val="007A343F"/>
    <w:rsid w:val="007A416A"/>
    <w:rsid w:val="007A48D8"/>
    <w:rsid w:val="007A555C"/>
    <w:rsid w:val="007A57A8"/>
    <w:rsid w:val="007A57AB"/>
    <w:rsid w:val="007A59AB"/>
    <w:rsid w:val="007A5CC6"/>
    <w:rsid w:val="007A63B3"/>
    <w:rsid w:val="007A6473"/>
    <w:rsid w:val="007A7EB3"/>
    <w:rsid w:val="007B00FC"/>
    <w:rsid w:val="007B025C"/>
    <w:rsid w:val="007B0CB8"/>
    <w:rsid w:val="007B1057"/>
    <w:rsid w:val="007B185B"/>
    <w:rsid w:val="007B18BD"/>
    <w:rsid w:val="007B1BD0"/>
    <w:rsid w:val="007B2A96"/>
    <w:rsid w:val="007B3F21"/>
    <w:rsid w:val="007B3F9C"/>
    <w:rsid w:val="007B41EF"/>
    <w:rsid w:val="007B49E5"/>
    <w:rsid w:val="007B4B01"/>
    <w:rsid w:val="007B5CF5"/>
    <w:rsid w:val="007B5FF0"/>
    <w:rsid w:val="007B6870"/>
    <w:rsid w:val="007B6975"/>
    <w:rsid w:val="007B6AB8"/>
    <w:rsid w:val="007B77F9"/>
    <w:rsid w:val="007B79DA"/>
    <w:rsid w:val="007B7CA5"/>
    <w:rsid w:val="007C1339"/>
    <w:rsid w:val="007C2010"/>
    <w:rsid w:val="007C2345"/>
    <w:rsid w:val="007C2932"/>
    <w:rsid w:val="007C3FB8"/>
    <w:rsid w:val="007C485F"/>
    <w:rsid w:val="007C51F4"/>
    <w:rsid w:val="007C56C8"/>
    <w:rsid w:val="007C6ECB"/>
    <w:rsid w:val="007C758F"/>
    <w:rsid w:val="007C78D0"/>
    <w:rsid w:val="007C7C6C"/>
    <w:rsid w:val="007D0E18"/>
    <w:rsid w:val="007D16FA"/>
    <w:rsid w:val="007D1CC8"/>
    <w:rsid w:val="007D2068"/>
    <w:rsid w:val="007D238A"/>
    <w:rsid w:val="007D23B6"/>
    <w:rsid w:val="007D27C3"/>
    <w:rsid w:val="007D2C89"/>
    <w:rsid w:val="007D2EFC"/>
    <w:rsid w:val="007D2F84"/>
    <w:rsid w:val="007D3031"/>
    <w:rsid w:val="007D3221"/>
    <w:rsid w:val="007D37BD"/>
    <w:rsid w:val="007D48FF"/>
    <w:rsid w:val="007D4EEF"/>
    <w:rsid w:val="007D4F0C"/>
    <w:rsid w:val="007D51F2"/>
    <w:rsid w:val="007D54F3"/>
    <w:rsid w:val="007D5E36"/>
    <w:rsid w:val="007D5E8E"/>
    <w:rsid w:val="007D61EB"/>
    <w:rsid w:val="007D6B4E"/>
    <w:rsid w:val="007D7387"/>
    <w:rsid w:val="007D79D7"/>
    <w:rsid w:val="007E0471"/>
    <w:rsid w:val="007E093C"/>
    <w:rsid w:val="007E10C4"/>
    <w:rsid w:val="007E15BE"/>
    <w:rsid w:val="007E15F1"/>
    <w:rsid w:val="007E191B"/>
    <w:rsid w:val="007E1FF0"/>
    <w:rsid w:val="007E342E"/>
    <w:rsid w:val="007E3749"/>
    <w:rsid w:val="007E4170"/>
    <w:rsid w:val="007E4282"/>
    <w:rsid w:val="007E53AE"/>
    <w:rsid w:val="007E6C07"/>
    <w:rsid w:val="007E7641"/>
    <w:rsid w:val="007E7ABD"/>
    <w:rsid w:val="007F17B2"/>
    <w:rsid w:val="007F1A51"/>
    <w:rsid w:val="007F2CBB"/>
    <w:rsid w:val="007F3A44"/>
    <w:rsid w:val="007F4308"/>
    <w:rsid w:val="007F573F"/>
    <w:rsid w:val="007F5E5D"/>
    <w:rsid w:val="007F633C"/>
    <w:rsid w:val="007F648F"/>
    <w:rsid w:val="007F6C77"/>
    <w:rsid w:val="00801D56"/>
    <w:rsid w:val="00803C33"/>
    <w:rsid w:val="00806AED"/>
    <w:rsid w:val="008070AD"/>
    <w:rsid w:val="008070B1"/>
    <w:rsid w:val="00807149"/>
    <w:rsid w:val="00807929"/>
    <w:rsid w:val="00807C63"/>
    <w:rsid w:val="00810AE3"/>
    <w:rsid w:val="00811746"/>
    <w:rsid w:val="00811B58"/>
    <w:rsid w:val="0081426B"/>
    <w:rsid w:val="0081462F"/>
    <w:rsid w:val="00814ECF"/>
    <w:rsid w:val="0081577A"/>
    <w:rsid w:val="008158AA"/>
    <w:rsid w:val="00815F16"/>
    <w:rsid w:val="00817336"/>
    <w:rsid w:val="00817555"/>
    <w:rsid w:val="008207B7"/>
    <w:rsid w:val="00820D60"/>
    <w:rsid w:val="00820FCC"/>
    <w:rsid w:val="008213F5"/>
    <w:rsid w:val="00821A32"/>
    <w:rsid w:val="00822260"/>
    <w:rsid w:val="00823270"/>
    <w:rsid w:val="00823658"/>
    <w:rsid w:val="00823E72"/>
    <w:rsid w:val="00824639"/>
    <w:rsid w:val="0082473B"/>
    <w:rsid w:val="00825456"/>
    <w:rsid w:val="00825605"/>
    <w:rsid w:val="00825BF8"/>
    <w:rsid w:val="00826B3F"/>
    <w:rsid w:val="00826BD0"/>
    <w:rsid w:val="00826D02"/>
    <w:rsid w:val="00827087"/>
    <w:rsid w:val="008278E6"/>
    <w:rsid w:val="00827CA7"/>
    <w:rsid w:val="00831B1B"/>
    <w:rsid w:val="00831BD3"/>
    <w:rsid w:val="00832417"/>
    <w:rsid w:val="00832611"/>
    <w:rsid w:val="00833041"/>
    <w:rsid w:val="008333B0"/>
    <w:rsid w:val="00833EA4"/>
    <w:rsid w:val="008346E1"/>
    <w:rsid w:val="00835B95"/>
    <w:rsid w:val="008372F3"/>
    <w:rsid w:val="008377DD"/>
    <w:rsid w:val="00837B42"/>
    <w:rsid w:val="008407DF"/>
    <w:rsid w:val="008413B8"/>
    <w:rsid w:val="0084168B"/>
    <w:rsid w:val="00841F3B"/>
    <w:rsid w:val="0084204E"/>
    <w:rsid w:val="00842AB3"/>
    <w:rsid w:val="0084335B"/>
    <w:rsid w:val="0084340D"/>
    <w:rsid w:val="008434C4"/>
    <w:rsid w:val="008434DC"/>
    <w:rsid w:val="008439BE"/>
    <w:rsid w:val="00843B0B"/>
    <w:rsid w:val="0084457F"/>
    <w:rsid w:val="00844E48"/>
    <w:rsid w:val="00845A3C"/>
    <w:rsid w:val="00846658"/>
    <w:rsid w:val="00846806"/>
    <w:rsid w:val="00846BBA"/>
    <w:rsid w:val="008470E9"/>
    <w:rsid w:val="008473A3"/>
    <w:rsid w:val="008478E8"/>
    <w:rsid w:val="00847D9B"/>
    <w:rsid w:val="0085012C"/>
    <w:rsid w:val="008505C4"/>
    <w:rsid w:val="00851BD2"/>
    <w:rsid w:val="008520A1"/>
    <w:rsid w:val="0085233F"/>
    <w:rsid w:val="0085306B"/>
    <w:rsid w:val="00853B14"/>
    <w:rsid w:val="00853CA3"/>
    <w:rsid w:val="008546FF"/>
    <w:rsid w:val="008547DB"/>
    <w:rsid w:val="00854E5D"/>
    <w:rsid w:val="008550BB"/>
    <w:rsid w:val="00855155"/>
    <w:rsid w:val="00855B53"/>
    <w:rsid w:val="00856355"/>
    <w:rsid w:val="00857A9A"/>
    <w:rsid w:val="00860CE5"/>
    <w:rsid w:val="00860DB9"/>
    <w:rsid w:val="00860E7A"/>
    <w:rsid w:val="00861021"/>
    <w:rsid w:val="008610B4"/>
    <w:rsid w:val="008613A6"/>
    <w:rsid w:val="00861925"/>
    <w:rsid w:val="00862EBF"/>
    <w:rsid w:val="008637B6"/>
    <w:rsid w:val="008638AA"/>
    <w:rsid w:val="00863DB8"/>
    <w:rsid w:val="0086442F"/>
    <w:rsid w:val="00865656"/>
    <w:rsid w:val="008656A5"/>
    <w:rsid w:val="008658F1"/>
    <w:rsid w:val="00865A2C"/>
    <w:rsid w:val="00866124"/>
    <w:rsid w:val="008668FC"/>
    <w:rsid w:val="008701C9"/>
    <w:rsid w:val="008703C3"/>
    <w:rsid w:val="00870560"/>
    <w:rsid w:val="00870F55"/>
    <w:rsid w:val="008714B3"/>
    <w:rsid w:val="00872A73"/>
    <w:rsid w:val="00872CE5"/>
    <w:rsid w:val="00873A06"/>
    <w:rsid w:val="008743CF"/>
    <w:rsid w:val="0087443C"/>
    <w:rsid w:val="00874C5B"/>
    <w:rsid w:val="0087518B"/>
    <w:rsid w:val="00875C76"/>
    <w:rsid w:val="0087665D"/>
    <w:rsid w:val="00877513"/>
    <w:rsid w:val="00877FC6"/>
    <w:rsid w:val="00880462"/>
    <w:rsid w:val="008808C8"/>
    <w:rsid w:val="00880BF6"/>
    <w:rsid w:val="0088124A"/>
    <w:rsid w:val="008827F2"/>
    <w:rsid w:val="00882AA7"/>
    <w:rsid w:val="00882D02"/>
    <w:rsid w:val="00883561"/>
    <w:rsid w:val="00883F07"/>
    <w:rsid w:val="008840C0"/>
    <w:rsid w:val="008840CA"/>
    <w:rsid w:val="00884877"/>
    <w:rsid w:val="008856D3"/>
    <w:rsid w:val="008857CA"/>
    <w:rsid w:val="00885C27"/>
    <w:rsid w:val="008863A1"/>
    <w:rsid w:val="008863B4"/>
    <w:rsid w:val="00886DCD"/>
    <w:rsid w:val="008872FC"/>
    <w:rsid w:val="0089035D"/>
    <w:rsid w:val="00890814"/>
    <w:rsid w:val="00890C2A"/>
    <w:rsid w:val="00890D56"/>
    <w:rsid w:val="00890EA3"/>
    <w:rsid w:val="00891EA2"/>
    <w:rsid w:val="00892310"/>
    <w:rsid w:val="008927D7"/>
    <w:rsid w:val="00892806"/>
    <w:rsid w:val="008928E4"/>
    <w:rsid w:val="00892AC6"/>
    <w:rsid w:val="00893823"/>
    <w:rsid w:val="008938BF"/>
    <w:rsid w:val="00893E73"/>
    <w:rsid w:val="00893EDD"/>
    <w:rsid w:val="0089446E"/>
    <w:rsid w:val="0089492A"/>
    <w:rsid w:val="00894970"/>
    <w:rsid w:val="0089500D"/>
    <w:rsid w:val="0089588F"/>
    <w:rsid w:val="00895918"/>
    <w:rsid w:val="008961FD"/>
    <w:rsid w:val="008965EA"/>
    <w:rsid w:val="00896608"/>
    <w:rsid w:val="00896F12"/>
    <w:rsid w:val="008979D6"/>
    <w:rsid w:val="00897FC4"/>
    <w:rsid w:val="008A0B44"/>
    <w:rsid w:val="008A1115"/>
    <w:rsid w:val="008A3230"/>
    <w:rsid w:val="008A46BE"/>
    <w:rsid w:val="008A50C9"/>
    <w:rsid w:val="008A5792"/>
    <w:rsid w:val="008A63FA"/>
    <w:rsid w:val="008A65E0"/>
    <w:rsid w:val="008A7D8C"/>
    <w:rsid w:val="008B0278"/>
    <w:rsid w:val="008B047B"/>
    <w:rsid w:val="008B0669"/>
    <w:rsid w:val="008B07BC"/>
    <w:rsid w:val="008B1423"/>
    <w:rsid w:val="008B15CC"/>
    <w:rsid w:val="008B1729"/>
    <w:rsid w:val="008B1B32"/>
    <w:rsid w:val="008B25FA"/>
    <w:rsid w:val="008B44B5"/>
    <w:rsid w:val="008B4533"/>
    <w:rsid w:val="008B4B6B"/>
    <w:rsid w:val="008B4EFB"/>
    <w:rsid w:val="008B5022"/>
    <w:rsid w:val="008B5D57"/>
    <w:rsid w:val="008B6E23"/>
    <w:rsid w:val="008B71C5"/>
    <w:rsid w:val="008C0149"/>
    <w:rsid w:val="008C0B32"/>
    <w:rsid w:val="008C205F"/>
    <w:rsid w:val="008C3050"/>
    <w:rsid w:val="008C3C64"/>
    <w:rsid w:val="008C3C78"/>
    <w:rsid w:val="008C447C"/>
    <w:rsid w:val="008C48A1"/>
    <w:rsid w:val="008C4C88"/>
    <w:rsid w:val="008C66DA"/>
    <w:rsid w:val="008C737A"/>
    <w:rsid w:val="008C74CF"/>
    <w:rsid w:val="008D07B6"/>
    <w:rsid w:val="008D0D4E"/>
    <w:rsid w:val="008D1524"/>
    <w:rsid w:val="008D154C"/>
    <w:rsid w:val="008D15B6"/>
    <w:rsid w:val="008D29F4"/>
    <w:rsid w:val="008D31DA"/>
    <w:rsid w:val="008D31F9"/>
    <w:rsid w:val="008D366E"/>
    <w:rsid w:val="008D40BC"/>
    <w:rsid w:val="008D4159"/>
    <w:rsid w:val="008D4C58"/>
    <w:rsid w:val="008D4D3A"/>
    <w:rsid w:val="008D4DAF"/>
    <w:rsid w:val="008D5229"/>
    <w:rsid w:val="008D6464"/>
    <w:rsid w:val="008D6E93"/>
    <w:rsid w:val="008D7384"/>
    <w:rsid w:val="008D7F45"/>
    <w:rsid w:val="008E008F"/>
    <w:rsid w:val="008E0650"/>
    <w:rsid w:val="008E0D57"/>
    <w:rsid w:val="008E1CE5"/>
    <w:rsid w:val="008E1DD4"/>
    <w:rsid w:val="008E31C8"/>
    <w:rsid w:val="008E3379"/>
    <w:rsid w:val="008E3467"/>
    <w:rsid w:val="008E3DEC"/>
    <w:rsid w:val="008E4791"/>
    <w:rsid w:val="008E4CB4"/>
    <w:rsid w:val="008E4D60"/>
    <w:rsid w:val="008E5DFF"/>
    <w:rsid w:val="008E5F61"/>
    <w:rsid w:val="008E602A"/>
    <w:rsid w:val="008E65C4"/>
    <w:rsid w:val="008E6FED"/>
    <w:rsid w:val="008E7A0B"/>
    <w:rsid w:val="008E7AF7"/>
    <w:rsid w:val="008E7E4B"/>
    <w:rsid w:val="008F0468"/>
    <w:rsid w:val="008F1100"/>
    <w:rsid w:val="008F17F3"/>
    <w:rsid w:val="008F1EA5"/>
    <w:rsid w:val="008F2009"/>
    <w:rsid w:val="008F29EA"/>
    <w:rsid w:val="008F3213"/>
    <w:rsid w:val="008F384C"/>
    <w:rsid w:val="008F3C1F"/>
    <w:rsid w:val="008F4D77"/>
    <w:rsid w:val="008F5A3B"/>
    <w:rsid w:val="008F5B16"/>
    <w:rsid w:val="008F68E4"/>
    <w:rsid w:val="008F75CF"/>
    <w:rsid w:val="009009DF"/>
    <w:rsid w:val="009010CF"/>
    <w:rsid w:val="009014DA"/>
    <w:rsid w:val="00901C63"/>
    <w:rsid w:val="0090200C"/>
    <w:rsid w:val="009021ED"/>
    <w:rsid w:val="00902211"/>
    <w:rsid w:val="0090248E"/>
    <w:rsid w:val="009029BB"/>
    <w:rsid w:val="009038D7"/>
    <w:rsid w:val="009043B7"/>
    <w:rsid w:val="00905398"/>
    <w:rsid w:val="00905469"/>
    <w:rsid w:val="009063C5"/>
    <w:rsid w:val="00907469"/>
    <w:rsid w:val="009076D5"/>
    <w:rsid w:val="00910338"/>
    <w:rsid w:val="00911212"/>
    <w:rsid w:val="00912948"/>
    <w:rsid w:val="009133DF"/>
    <w:rsid w:val="00913E7B"/>
    <w:rsid w:val="009144AA"/>
    <w:rsid w:val="00914881"/>
    <w:rsid w:val="00915A26"/>
    <w:rsid w:val="00915F95"/>
    <w:rsid w:val="00916364"/>
    <w:rsid w:val="00916B21"/>
    <w:rsid w:val="0091733D"/>
    <w:rsid w:val="00917803"/>
    <w:rsid w:val="00920089"/>
    <w:rsid w:val="00920E77"/>
    <w:rsid w:val="00920EC4"/>
    <w:rsid w:val="00921522"/>
    <w:rsid w:val="009223B9"/>
    <w:rsid w:val="009224AD"/>
    <w:rsid w:val="0092304F"/>
    <w:rsid w:val="009237B3"/>
    <w:rsid w:val="00924FD7"/>
    <w:rsid w:val="00925319"/>
    <w:rsid w:val="0092547F"/>
    <w:rsid w:val="00925FC4"/>
    <w:rsid w:val="0092631E"/>
    <w:rsid w:val="0092636B"/>
    <w:rsid w:val="00926C41"/>
    <w:rsid w:val="0092702F"/>
    <w:rsid w:val="0092763A"/>
    <w:rsid w:val="00927FDC"/>
    <w:rsid w:val="00930D86"/>
    <w:rsid w:val="00931C27"/>
    <w:rsid w:val="00931EC5"/>
    <w:rsid w:val="0093475C"/>
    <w:rsid w:val="009350A2"/>
    <w:rsid w:val="0093527A"/>
    <w:rsid w:val="00936193"/>
    <w:rsid w:val="00936711"/>
    <w:rsid w:val="00936AC8"/>
    <w:rsid w:val="009373A0"/>
    <w:rsid w:val="009377D9"/>
    <w:rsid w:val="009400E5"/>
    <w:rsid w:val="009405BA"/>
    <w:rsid w:val="0094072D"/>
    <w:rsid w:val="00940C9F"/>
    <w:rsid w:val="00941343"/>
    <w:rsid w:val="00941AE1"/>
    <w:rsid w:val="009431B8"/>
    <w:rsid w:val="00943654"/>
    <w:rsid w:val="00943FD3"/>
    <w:rsid w:val="009448B1"/>
    <w:rsid w:val="00945548"/>
    <w:rsid w:val="009462AC"/>
    <w:rsid w:val="00946F52"/>
    <w:rsid w:val="009473EE"/>
    <w:rsid w:val="00947790"/>
    <w:rsid w:val="00947D75"/>
    <w:rsid w:val="00950B85"/>
    <w:rsid w:val="00951227"/>
    <w:rsid w:val="009520C1"/>
    <w:rsid w:val="0095229A"/>
    <w:rsid w:val="009528B0"/>
    <w:rsid w:val="00952FB6"/>
    <w:rsid w:val="0095369E"/>
    <w:rsid w:val="00953720"/>
    <w:rsid w:val="00954DB3"/>
    <w:rsid w:val="00955569"/>
    <w:rsid w:val="00955DBE"/>
    <w:rsid w:val="00955F1E"/>
    <w:rsid w:val="0095682D"/>
    <w:rsid w:val="00957093"/>
    <w:rsid w:val="0096218A"/>
    <w:rsid w:val="00963265"/>
    <w:rsid w:val="009632E4"/>
    <w:rsid w:val="00963D7A"/>
    <w:rsid w:val="00964842"/>
    <w:rsid w:val="00964E49"/>
    <w:rsid w:val="0096648E"/>
    <w:rsid w:val="0096675C"/>
    <w:rsid w:val="00966F7D"/>
    <w:rsid w:val="00967FA3"/>
    <w:rsid w:val="00970509"/>
    <w:rsid w:val="00970C75"/>
    <w:rsid w:val="0097191C"/>
    <w:rsid w:val="00971AAC"/>
    <w:rsid w:val="00971B61"/>
    <w:rsid w:val="00972659"/>
    <w:rsid w:val="00972A0E"/>
    <w:rsid w:val="00972C12"/>
    <w:rsid w:val="00973B51"/>
    <w:rsid w:val="00973BD1"/>
    <w:rsid w:val="009740B3"/>
    <w:rsid w:val="009749DB"/>
    <w:rsid w:val="00974D4C"/>
    <w:rsid w:val="00975173"/>
    <w:rsid w:val="00975459"/>
    <w:rsid w:val="009760FB"/>
    <w:rsid w:val="00976B5C"/>
    <w:rsid w:val="0097787E"/>
    <w:rsid w:val="00980310"/>
    <w:rsid w:val="00980C4B"/>
    <w:rsid w:val="009820F3"/>
    <w:rsid w:val="009830FF"/>
    <w:rsid w:val="0098358E"/>
    <w:rsid w:val="00983E5D"/>
    <w:rsid w:val="00985D67"/>
    <w:rsid w:val="00985E79"/>
    <w:rsid w:val="0098623A"/>
    <w:rsid w:val="0098636E"/>
    <w:rsid w:val="00987022"/>
    <w:rsid w:val="00987B75"/>
    <w:rsid w:val="00987C4F"/>
    <w:rsid w:val="009904B0"/>
    <w:rsid w:val="00991A59"/>
    <w:rsid w:val="00991E2C"/>
    <w:rsid w:val="009920DE"/>
    <w:rsid w:val="00992912"/>
    <w:rsid w:val="0099396B"/>
    <w:rsid w:val="00993A43"/>
    <w:rsid w:val="00993C06"/>
    <w:rsid w:val="00993D97"/>
    <w:rsid w:val="00995273"/>
    <w:rsid w:val="0099576E"/>
    <w:rsid w:val="00995EB4"/>
    <w:rsid w:val="009967D5"/>
    <w:rsid w:val="009977B0"/>
    <w:rsid w:val="009A0904"/>
    <w:rsid w:val="009A0C25"/>
    <w:rsid w:val="009A24B7"/>
    <w:rsid w:val="009A27C9"/>
    <w:rsid w:val="009A3813"/>
    <w:rsid w:val="009A3DA4"/>
    <w:rsid w:val="009A4CCF"/>
    <w:rsid w:val="009A55AC"/>
    <w:rsid w:val="009A60CE"/>
    <w:rsid w:val="009A65A8"/>
    <w:rsid w:val="009A79D5"/>
    <w:rsid w:val="009B03B8"/>
    <w:rsid w:val="009B0DB5"/>
    <w:rsid w:val="009B0E2B"/>
    <w:rsid w:val="009B222B"/>
    <w:rsid w:val="009B277C"/>
    <w:rsid w:val="009B285F"/>
    <w:rsid w:val="009B2C96"/>
    <w:rsid w:val="009B30E8"/>
    <w:rsid w:val="009B3CC7"/>
    <w:rsid w:val="009B4370"/>
    <w:rsid w:val="009B463B"/>
    <w:rsid w:val="009B635E"/>
    <w:rsid w:val="009B77D9"/>
    <w:rsid w:val="009C0104"/>
    <w:rsid w:val="009C0DEE"/>
    <w:rsid w:val="009C275B"/>
    <w:rsid w:val="009C2EB5"/>
    <w:rsid w:val="009C393E"/>
    <w:rsid w:val="009C47FD"/>
    <w:rsid w:val="009C496A"/>
    <w:rsid w:val="009C6769"/>
    <w:rsid w:val="009C73FF"/>
    <w:rsid w:val="009C74A1"/>
    <w:rsid w:val="009C75ED"/>
    <w:rsid w:val="009C782B"/>
    <w:rsid w:val="009C7C87"/>
    <w:rsid w:val="009C7E6D"/>
    <w:rsid w:val="009D074A"/>
    <w:rsid w:val="009D1093"/>
    <w:rsid w:val="009D2C85"/>
    <w:rsid w:val="009D2D74"/>
    <w:rsid w:val="009D3102"/>
    <w:rsid w:val="009D35B5"/>
    <w:rsid w:val="009D3D6D"/>
    <w:rsid w:val="009D4671"/>
    <w:rsid w:val="009D521B"/>
    <w:rsid w:val="009D558E"/>
    <w:rsid w:val="009D7779"/>
    <w:rsid w:val="009D78CC"/>
    <w:rsid w:val="009D79C1"/>
    <w:rsid w:val="009D7A53"/>
    <w:rsid w:val="009D7DEC"/>
    <w:rsid w:val="009E0244"/>
    <w:rsid w:val="009E0820"/>
    <w:rsid w:val="009E0B36"/>
    <w:rsid w:val="009E0BFB"/>
    <w:rsid w:val="009E0CDB"/>
    <w:rsid w:val="009E1414"/>
    <w:rsid w:val="009E14EF"/>
    <w:rsid w:val="009E3CE5"/>
    <w:rsid w:val="009E3FE1"/>
    <w:rsid w:val="009E4FAE"/>
    <w:rsid w:val="009E5B74"/>
    <w:rsid w:val="009E5F54"/>
    <w:rsid w:val="009E6636"/>
    <w:rsid w:val="009E68C0"/>
    <w:rsid w:val="009E6BA8"/>
    <w:rsid w:val="009E7140"/>
    <w:rsid w:val="009E7CB4"/>
    <w:rsid w:val="009F1232"/>
    <w:rsid w:val="009F1F3A"/>
    <w:rsid w:val="009F2930"/>
    <w:rsid w:val="009F2D71"/>
    <w:rsid w:val="009F4C1A"/>
    <w:rsid w:val="009F50F4"/>
    <w:rsid w:val="009F5809"/>
    <w:rsid w:val="009F6352"/>
    <w:rsid w:val="009F686D"/>
    <w:rsid w:val="009F7010"/>
    <w:rsid w:val="009F74EE"/>
    <w:rsid w:val="00A00571"/>
    <w:rsid w:val="00A008DF"/>
    <w:rsid w:val="00A01ABE"/>
    <w:rsid w:val="00A01DE9"/>
    <w:rsid w:val="00A02089"/>
    <w:rsid w:val="00A021BE"/>
    <w:rsid w:val="00A03A58"/>
    <w:rsid w:val="00A03D33"/>
    <w:rsid w:val="00A0564A"/>
    <w:rsid w:val="00A05AE0"/>
    <w:rsid w:val="00A06897"/>
    <w:rsid w:val="00A06B4F"/>
    <w:rsid w:val="00A104E9"/>
    <w:rsid w:val="00A117B9"/>
    <w:rsid w:val="00A1348C"/>
    <w:rsid w:val="00A1391F"/>
    <w:rsid w:val="00A13E28"/>
    <w:rsid w:val="00A14B4A"/>
    <w:rsid w:val="00A14EC8"/>
    <w:rsid w:val="00A16870"/>
    <w:rsid w:val="00A16A5C"/>
    <w:rsid w:val="00A17205"/>
    <w:rsid w:val="00A17F4D"/>
    <w:rsid w:val="00A20007"/>
    <w:rsid w:val="00A20591"/>
    <w:rsid w:val="00A206BA"/>
    <w:rsid w:val="00A206C0"/>
    <w:rsid w:val="00A20E5D"/>
    <w:rsid w:val="00A20EC8"/>
    <w:rsid w:val="00A21957"/>
    <w:rsid w:val="00A22803"/>
    <w:rsid w:val="00A228AE"/>
    <w:rsid w:val="00A23213"/>
    <w:rsid w:val="00A2327D"/>
    <w:rsid w:val="00A25095"/>
    <w:rsid w:val="00A25251"/>
    <w:rsid w:val="00A25883"/>
    <w:rsid w:val="00A25B98"/>
    <w:rsid w:val="00A2691E"/>
    <w:rsid w:val="00A269BA"/>
    <w:rsid w:val="00A26A05"/>
    <w:rsid w:val="00A26A51"/>
    <w:rsid w:val="00A27946"/>
    <w:rsid w:val="00A27B02"/>
    <w:rsid w:val="00A27B5B"/>
    <w:rsid w:val="00A30445"/>
    <w:rsid w:val="00A30507"/>
    <w:rsid w:val="00A317DD"/>
    <w:rsid w:val="00A325BC"/>
    <w:rsid w:val="00A326A0"/>
    <w:rsid w:val="00A33338"/>
    <w:rsid w:val="00A3480C"/>
    <w:rsid w:val="00A35055"/>
    <w:rsid w:val="00A35478"/>
    <w:rsid w:val="00A3547E"/>
    <w:rsid w:val="00A3582F"/>
    <w:rsid w:val="00A3626A"/>
    <w:rsid w:val="00A365BF"/>
    <w:rsid w:val="00A36F87"/>
    <w:rsid w:val="00A372E4"/>
    <w:rsid w:val="00A40B71"/>
    <w:rsid w:val="00A415C9"/>
    <w:rsid w:val="00A41AD1"/>
    <w:rsid w:val="00A41D29"/>
    <w:rsid w:val="00A41E8A"/>
    <w:rsid w:val="00A41F20"/>
    <w:rsid w:val="00A4262C"/>
    <w:rsid w:val="00A4350C"/>
    <w:rsid w:val="00A43BBA"/>
    <w:rsid w:val="00A440D9"/>
    <w:rsid w:val="00A44207"/>
    <w:rsid w:val="00A44C5B"/>
    <w:rsid w:val="00A44F1A"/>
    <w:rsid w:val="00A457B1"/>
    <w:rsid w:val="00A461D6"/>
    <w:rsid w:val="00A46314"/>
    <w:rsid w:val="00A46905"/>
    <w:rsid w:val="00A46BD9"/>
    <w:rsid w:val="00A47025"/>
    <w:rsid w:val="00A4709C"/>
    <w:rsid w:val="00A4732C"/>
    <w:rsid w:val="00A47E49"/>
    <w:rsid w:val="00A47FCB"/>
    <w:rsid w:val="00A51797"/>
    <w:rsid w:val="00A518BC"/>
    <w:rsid w:val="00A51FFE"/>
    <w:rsid w:val="00A533A0"/>
    <w:rsid w:val="00A53499"/>
    <w:rsid w:val="00A5384E"/>
    <w:rsid w:val="00A546A7"/>
    <w:rsid w:val="00A54711"/>
    <w:rsid w:val="00A54DCE"/>
    <w:rsid w:val="00A55A86"/>
    <w:rsid w:val="00A5636F"/>
    <w:rsid w:val="00A5724C"/>
    <w:rsid w:val="00A601C3"/>
    <w:rsid w:val="00A60382"/>
    <w:rsid w:val="00A60AAC"/>
    <w:rsid w:val="00A60C31"/>
    <w:rsid w:val="00A61740"/>
    <w:rsid w:val="00A61865"/>
    <w:rsid w:val="00A61902"/>
    <w:rsid w:val="00A61BBD"/>
    <w:rsid w:val="00A62131"/>
    <w:rsid w:val="00A62250"/>
    <w:rsid w:val="00A625F5"/>
    <w:rsid w:val="00A6293C"/>
    <w:rsid w:val="00A62A9D"/>
    <w:rsid w:val="00A636BF"/>
    <w:rsid w:val="00A638D5"/>
    <w:rsid w:val="00A63BAC"/>
    <w:rsid w:val="00A649E6"/>
    <w:rsid w:val="00A65799"/>
    <w:rsid w:val="00A65926"/>
    <w:rsid w:val="00A65CB8"/>
    <w:rsid w:val="00A66488"/>
    <w:rsid w:val="00A66A83"/>
    <w:rsid w:val="00A67B1D"/>
    <w:rsid w:val="00A7044C"/>
    <w:rsid w:val="00A716BF"/>
    <w:rsid w:val="00A71B41"/>
    <w:rsid w:val="00A7218F"/>
    <w:rsid w:val="00A727DA"/>
    <w:rsid w:val="00A736CB"/>
    <w:rsid w:val="00A73946"/>
    <w:rsid w:val="00A7409B"/>
    <w:rsid w:val="00A750AE"/>
    <w:rsid w:val="00A75400"/>
    <w:rsid w:val="00A76238"/>
    <w:rsid w:val="00A76A00"/>
    <w:rsid w:val="00A76F3A"/>
    <w:rsid w:val="00A80633"/>
    <w:rsid w:val="00A810EB"/>
    <w:rsid w:val="00A81D34"/>
    <w:rsid w:val="00A81E23"/>
    <w:rsid w:val="00A83176"/>
    <w:rsid w:val="00A84006"/>
    <w:rsid w:val="00A8424B"/>
    <w:rsid w:val="00A84849"/>
    <w:rsid w:val="00A84F54"/>
    <w:rsid w:val="00A8521B"/>
    <w:rsid w:val="00A85627"/>
    <w:rsid w:val="00A8650F"/>
    <w:rsid w:val="00A87385"/>
    <w:rsid w:val="00A8788D"/>
    <w:rsid w:val="00A87C3B"/>
    <w:rsid w:val="00A87F4A"/>
    <w:rsid w:val="00A91A4F"/>
    <w:rsid w:val="00A91F6C"/>
    <w:rsid w:val="00A934B3"/>
    <w:rsid w:val="00A93775"/>
    <w:rsid w:val="00A93F62"/>
    <w:rsid w:val="00A94703"/>
    <w:rsid w:val="00A94CC8"/>
    <w:rsid w:val="00A94DF0"/>
    <w:rsid w:val="00A953CF"/>
    <w:rsid w:val="00A96677"/>
    <w:rsid w:val="00A96AFE"/>
    <w:rsid w:val="00A96E6D"/>
    <w:rsid w:val="00AA0F30"/>
    <w:rsid w:val="00AA1033"/>
    <w:rsid w:val="00AA1E9B"/>
    <w:rsid w:val="00AA216D"/>
    <w:rsid w:val="00AA2517"/>
    <w:rsid w:val="00AA2E2A"/>
    <w:rsid w:val="00AA2FC4"/>
    <w:rsid w:val="00AA59C3"/>
    <w:rsid w:val="00AA6198"/>
    <w:rsid w:val="00AA6684"/>
    <w:rsid w:val="00AA6958"/>
    <w:rsid w:val="00AA788D"/>
    <w:rsid w:val="00AA7A1D"/>
    <w:rsid w:val="00AA7D20"/>
    <w:rsid w:val="00AA7D2A"/>
    <w:rsid w:val="00AA7DFB"/>
    <w:rsid w:val="00AB0164"/>
    <w:rsid w:val="00AB14D3"/>
    <w:rsid w:val="00AB1F06"/>
    <w:rsid w:val="00AB255A"/>
    <w:rsid w:val="00AB2771"/>
    <w:rsid w:val="00AB2933"/>
    <w:rsid w:val="00AB353F"/>
    <w:rsid w:val="00AB3693"/>
    <w:rsid w:val="00AB48D9"/>
    <w:rsid w:val="00AB5417"/>
    <w:rsid w:val="00AB649A"/>
    <w:rsid w:val="00AB6AAF"/>
    <w:rsid w:val="00AB6E23"/>
    <w:rsid w:val="00AB7019"/>
    <w:rsid w:val="00AC054C"/>
    <w:rsid w:val="00AC166B"/>
    <w:rsid w:val="00AC1A39"/>
    <w:rsid w:val="00AC21B6"/>
    <w:rsid w:val="00AC2C51"/>
    <w:rsid w:val="00AC2F02"/>
    <w:rsid w:val="00AC348D"/>
    <w:rsid w:val="00AC4D1F"/>
    <w:rsid w:val="00AC51D8"/>
    <w:rsid w:val="00AC5DD5"/>
    <w:rsid w:val="00AC6836"/>
    <w:rsid w:val="00AC6C8D"/>
    <w:rsid w:val="00AC7166"/>
    <w:rsid w:val="00AC79F5"/>
    <w:rsid w:val="00AD0163"/>
    <w:rsid w:val="00AD1133"/>
    <w:rsid w:val="00AD146C"/>
    <w:rsid w:val="00AD176E"/>
    <w:rsid w:val="00AD18B0"/>
    <w:rsid w:val="00AD1BD8"/>
    <w:rsid w:val="00AD2D32"/>
    <w:rsid w:val="00AD3077"/>
    <w:rsid w:val="00AD36CF"/>
    <w:rsid w:val="00AD5057"/>
    <w:rsid w:val="00AD58C5"/>
    <w:rsid w:val="00AD5D5D"/>
    <w:rsid w:val="00AD6370"/>
    <w:rsid w:val="00AD749F"/>
    <w:rsid w:val="00AD7AB3"/>
    <w:rsid w:val="00AD7B40"/>
    <w:rsid w:val="00AD7D1A"/>
    <w:rsid w:val="00AE0078"/>
    <w:rsid w:val="00AE0370"/>
    <w:rsid w:val="00AE0607"/>
    <w:rsid w:val="00AE0E61"/>
    <w:rsid w:val="00AE1013"/>
    <w:rsid w:val="00AE1545"/>
    <w:rsid w:val="00AE1CF5"/>
    <w:rsid w:val="00AE2107"/>
    <w:rsid w:val="00AE21FD"/>
    <w:rsid w:val="00AE262F"/>
    <w:rsid w:val="00AE2760"/>
    <w:rsid w:val="00AE3711"/>
    <w:rsid w:val="00AE39BC"/>
    <w:rsid w:val="00AE41A3"/>
    <w:rsid w:val="00AE43A3"/>
    <w:rsid w:val="00AE4BBB"/>
    <w:rsid w:val="00AE5132"/>
    <w:rsid w:val="00AE58E0"/>
    <w:rsid w:val="00AE6062"/>
    <w:rsid w:val="00AE6B2B"/>
    <w:rsid w:val="00AE6FAA"/>
    <w:rsid w:val="00AE76DC"/>
    <w:rsid w:val="00AE7A40"/>
    <w:rsid w:val="00AE7C83"/>
    <w:rsid w:val="00AF08CD"/>
    <w:rsid w:val="00AF09FD"/>
    <w:rsid w:val="00AF13F9"/>
    <w:rsid w:val="00AF159E"/>
    <w:rsid w:val="00AF166C"/>
    <w:rsid w:val="00AF2126"/>
    <w:rsid w:val="00AF3B83"/>
    <w:rsid w:val="00AF3D93"/>
    <w:rsid w:val="00AF3FFE"/>
    <w:rsid w:val="00AF493B"/>
    <w:rsid w:val="00AF4BB4"/>
    <w:rsid w:val="00AF5037"/>
    <w:rsid w:val="00AF57AC"/>
    <w:rsid w:val="00AF59CB"/>
    <w:rsid w:val="00AF6B0D"/>
    <w:rsid w:val="00AF6D59"/>
    <w:rsid w:val="00AF7AB1"/>
    <w:rsid w:val="00B0037A"/>
    <w:rsid w:val="00B011D8"/>
    <w:rsid w:val="00B0132B"/>
    <w:rsid w:val="00B015DF"/>
    <w:rsid w:val="00B01742"/>
    <w:rsid w:val="00B01961"/>
    <w:rsid w:val="00B020C4"/>
    <w:rsid w:val="00B03781"/>
    <w:rsid w:val="00B041A8"/>
    <w:rsid w:val="00B046CA"/>
    <w:rsid w:val="00B04DC3"/>
    <w:rsid w:val="00B04F94"/>
    <w:rsid w:val="00B05359"/>
    <w:rsid w:val="00B0556A"/>
    <w:rsid w:val="00B05747"/>
    <w:rsid w:val="00B057E1"/>
    <w:rsid w:val="00B05B38"/>
    <w:rsid w:val="00B05C8E"/>
    <w:rsid w:val="00B05DD1"/>
    <w:rsid w:val="00B05EF5"/>
    <w:rsid w:val="00B0655A"/>
    <w:rsid w:val="00B06947"/>
    <w:rsid w:val="00B07DD2"/>
    <w:rsid w:val="00B10E46"/>
    <w:rsid w:val="00B111DD"/>
    <w:rsid w:val="00B12304"/>
    <w:rsid w:val="00B149E5"/>
    <w:rsid w:val="00B154C2"/>
    <w:rsid w:val="00B1631B"/>
    <w:rsid w:val="00B16B13"/>
    <w:rsid w:val="00B1700A"/>
    <w:rsid w:val="00B1736B"/>
    <w:rsid w:val="00B173A5"/>
    <w:rsid w:val="00B17C78"/>
    <w:rsid w:val="00B17E5A"/>
    <w:rsid w:val="00B20FFB"/>
    <w:rsid w:val="00B21A4E"/>
    <w:rsid w:val="00B21CA5"/>
    <w:rsid w:val="00B22C2B"/>
    <w:rsid w:val="00B22EBD"/>
    <w:rsid w:val="00B23FEE"/>
    <w:rsid w:val="00B245BC"/>
    <w:rsid w:val="00B249E6"/>
    <w:rsid w:val="00B24C4C"/>
    <w:rsid w:val="00B250C4"/>
    <w:rsid w:val="00B251C3"/>
    <w:rsid w:val="00B25A08"/>
    <w:rsid w:val="00B25FAE"/>
    <w:rsid w:val="00B262F7"/>
    <w:rsid w:val="00B26C9D"/>
    <w:rsid w:val="00B270AD"/>
    <w:rsid w:val="00B27112"/>
    <w:rsid w:val="00B27BF2"/>
    <w:rsid w:val="00B27C8B"/>
    <w:rsid w:val="00B302AD"/>
    <w:rsid w:val="00B309FB"/>
    <w:rsid w:val="00B32D90"/>
    <w:rsid w:val="00B33D5E"/>
    <w:rsid w:val="00B340F3"/>
    <w:rsid w:val="00B3456A"/>
    <w:rsid w:val="00B3458F"/>
    <w:rsid w:val="00B34E2C"/>
    <w:rsid w:val="00B34F03"/>
    <w:rsid w:val="00B351DF"/>
    <w:rsid w:val="00B35DDC"/>
    <w:rsid w:val="00B36C87"/>
    <w:rsid w:val="00B372F6"/>
    <w:rsid w:val="00B37FE4"/>
    <w:rsid w:val="00B37FFC"/>
    <w:rsid w:val="00B42024"/>
    <w:rsid w:val="00B42063"/>
    <w:rsid w:val="00B43FB3"/>
    <w:rsid w:val="00B44722"/>
    <w:rsid w:val="00B44845"/>
    <w:rsid w:val="00B44B0B"/>
    <w:rsid w:val="00B45D2B"/>
    <w:rsid w:val="00B464F6"/>
    <w:rsid w:val="00B465A4"/>
    <w:rsid w:val="00B4689F"/>
    <w:rsid w:val="00B47236"/>
    <w:rsid w:val="00B5069A"/>
    <w:rsid w:val="00B5117D"/>
    <w:rsid w:val="00B51410"/>
    <w:rsid w:val="00B51611"/>
    <w:rsid w:val="00B5171D"/>
    <w:rsid w:val="00B51B12"/>
    <w:rsid w:val="00B52922"/>
    <w:rsid w:val="00B52928"/>
    <w:rsid w:val="00B53634"/>
    <w:rsid w:val="00B53C47"/>
    <w:rsid w:val="00B54138"/>
    <w:rsid w:val="00B551F0"/>
    <w:rsid w:val="00B5569E"/>
    <w:rsid w:val="00B55DCD"/>
    <w:rsid w:val="00B561A2"/>
    <w:rsid w:val="00B56452"/>
    <w:rsid w:val="00B56632"/>
    <w:rsid w:val="00B5664E"/>
    <w:rsid w:val="00B567AA"/>
    <w:rsid w:val="00B568B8"/>
    <w:rsid w:val="00B56DD7"/>
    <w:rsid w:val="00B575D5"/>
    <w:rsid w:val="00B57F10"/>
    <w:rsid w:val="00B606CD"/>
    <w:rsid w:val="00B62B4A"/>
    <w:rsid w:val="00B630EC"/>
    <w:rsid w:val="00B6487A"/>
    <w:rsid w:val="00B64CAE"/>
    <w:rsid w:val="00B651A5"/>
    <w:rsid w:val="00B65960"/>
    <w:rsid w:val="00B66DBE"/>
    <w:rsid w:val="00B67B94"/>
    <w:rsid w:val="00B67C2A"/>
    <w:rsid w:val="00B67EF4"/>
    <w:rsid w:val="00B67F16"/>
    <w:rsid w:val="00B709E5"/>
    <w:rsid w:val="00B712B8"/>
    <w:rsid w:val="00B71DEF"/>
    <w:rsid w:val="00B7222C"/>
    <w:rsid w:val="00B72299"/>
    <w:rsid w:val="00B7353B"/>
    <w:rsid w:val="00B73E30"/>
    <w:rsid w:val="00B73EDF"/>
    <w:rsid w:val="00B73F30"/>
    <w:rsid w:val="00B73FA9"/>
    <w:rsid w:val="00B74A44"/>
    <w:rsid w:val="00B74BC4"/>
    <w:rsid w:val="00B74EEF"/>
    <w:rsid w:val="00B75B6B"/>
    <w:rsid w:val="00B75C75"/>
    <w:rsid w:val="00B809CB"/>
    <w:rsid w:val="00B80BEE"/>
    <w:rsid w:val="00B8122B"/>
    <w:rsid w:val="00B814E2"/>
    <w:rsid w:val="00B818DB"/>
    <w:rsid w:val="00B82177"/>
    <w:rsid w:val="00B822E4"/>
    <w:rsid w:val="00B82927"/>
    <w:rsid w:val="00B83023"/>
    <w:rsid w:val="00B83616"/>
    <w:rsid w:val="00B838FE"/>
    <w:rsid w:val="00B83B65"/>
    <w:rsid w:val="00B843AA"/>
    <w:rsid w:val="00B84701"/>
    <w:rsid w:val="00B8485F"/>
    <w:rsid w:val="00B853BA"/>
    <w:rsid w:val="00B860E6"/>
    <w:rsid w:val="00B862AF"/>
    <w:rsid w:val="00B8787E"/>
    <w:rsid w:val="00B90FD2"/>
    <w:rsid w:val="00B910A1"/>
    <w:rsid w:val="00B9133D"/>
    <w:rsid w:val="00B9210F"/>
    <w:rsid w:val="00B92A91"/>
    <w:rsid w:val="00B93F07"/>
    <w:rsid w:val="00B944C5"/>
    <w:rsid w:val="00B964B4"/>
    <w:rsid w:val="00B967F0"/>
    <w:rsid w:val="00B96FB4"/>
    <w:rsid w:val="00B9775B"/>
    <w:rsid w:val="00BA0089"/>
    <w:rsid w:val="00BA08B5"/>
    <w:rsid w:val="00BA0C28"/>
    <w:rsid w:val="00BA19A5"/>
    <w:rsid w:val="00BA1FE0"/>
    <w:rsid w:val="00BA2BFA"/>
    <w:rsid w:val="00BA3971"/>
    <w:rsid w:val="00BA5BB5"/>
    <w:rsid w:val="00BA6CFB"/>
    <w:rsid w:val="00BA7088"/>
    <w:rsid w:val="00BA714F"/>
    <w:rsid w:val="00BA7379"/>
    <w:rsid w:val="00BA7788"/>
    <w:rsid w:val="00BA7D26"/>
    <w:rsid w:val="00BB0AE6"/>
    <w:rsid w:val="00BB10C3"/>
    <w:rsid w:val="00BB1375"/>
    <w:rsid w:val="00BB2A45"/>
    <w:rsid w:val="00BB3015"/>
    <w:rsid w:val="00BB310B"/>
    <w:rsid w:val="00BB3EA6"/>
    <w:rsid w:val="00BB4F55"/>
    <w:rsid w:val="00BB526F"/>
    <w:rsid w:val="00BB5F1E"/>
    <w:rsid w:val="00BB6830"/>
    <w:rsid w:val="00BB6DA2"/>
    <w:rsid w:val="00BB77CA"/>
    <w:rsid w:val="00BC05ED"/>
    <w:rsid w:val="00BC0B31"/>
    <w:rsid w:val="00BC178E"/>
    <w:rsid w:val="00BC1A77"/>
    <w:rsid w:val="00BC1A7D"/>
    <w:rsid w:val="00BC1BB0"/>
    <w:rsid w:val="00BC1EF8"/>
    <w:rsid w:val="00BC2052"/>
    <w:rsid w:val="00BC282C"/>
    <w:rsid w:val="00BC2C91"/>
    <w:rsid w:val="00BC2D46"/>
    <w:rsid w:val="00BC3CB3"/>
    <w:rsid w:val="00BC47CB"/>
    <w:rsid w:val="00BC4D5B"/>
    <w:rsid w:val="00BC5558"/>
    <w:rsid w:val="00BC58D0"/>
    <w:rsid w:val="00BC5E2C"/>
    <w:rsid w:val="00BC7D0B"/>
    <w:rsid w:val="00BD00DB"/>
    <w:rsid w:val="00BD0335"/>
    <w:rsid w:val="00BD0405"/>
    <w:rsid w:val="00BD0793"/>
    <w:rsid w:val="00BD08EB"/>
    <w:rsid w:val="00BD1C03"/>
    <w:rsid w:val="00BD2946"/>
    <w:rsid w:val="00BD2FA8"/>
    <w:rsid w:val="00BD36BC"/>
    <w:rsid w:val="00BD3D4B"/>
    <w:rsid w:val="00BD40DA"/>
    <w:rsid w:val="00BD452A"/>
    <w:rsid w:val="00BD4605"/>
    <w:rsid w:val="00BD4C60"/>
    <w:rsid w:val="00BD52A5"/>
    <w:rsid w:val="00BD5958"/>
    <w:rsid w:val="00BD6428"/>
    <w:rsid w:val="00BD799B"/>
    <w:rsid w:val="00BE0308"/>
    <w:rsid w:val="00BE06FC"/>
    <w:rsid w:val="00BE0AE4"/>
    <w:rsid w:val="00BE0FC3"/>
    <w:rsid w:val="00BE12C2"/>
    <w:rsid w:val="00BE12C9"/>
    <w:rsid w:val="00BE139D"/>
    <w:rsid w:val="00BE1AA7"/>
    <w:rsid w:val="00BE23DF"/>
    <w:rsid w:val="00BE24B7"/>
    <w:rsid w:val="00BE2D11"/>
    <w:rsid w:val="00BE310B"/>
    <w:rsid w:val="00BE3EDD"/>
    <w:rsid w:val="00BE4621"/>
    <w:rsid w:val="00BE501E"/>
    <w:rsid w:val="00BE5A66"/>
    <w:rsid w:val="00BE5BCA"/>
    <w:rsid w:val="00BE62DE"/>
    <w:rsid w:val="00BE6A66"/>
    <w:rsid w:val="00BF0036"/>
    <w:rsid w:val="00BF1D2B"/>
    <w:rsid w:val="00BF27FC"/>
    <w:rsid w:val="00BF32CA"/>
    <w:rsid w:val="00BF32CC"/>
    <w:rsid w:val="00BF366C"/>
    <w:rsid w:val="00BF3F82"/>
    <w:rsid w:val="00BF46A9"/>
    <w:rsid w:val="00BF4A8D"/>
    <w:rsid w:val="00BF575C"/>
    <w:rsid w:val="00BF670D"/>
    <w:rsid w:val="00BF6AC3"/>
    <w:rsid w:val="00BF6B13"/>
    <w:rsid w:val="00BF6E02"/>
    <w:rsid w:val="00BF716C"/>
    <w:rsid w:val="00BF759A"/>
    <w:rsid w:val="00BF79DA"/>
    <w:rsid w:val="00BF7C7A"/>
    <w:rsid w:val="00C01010"/>
    <w:rsid w:val="00C01544"/>
    <w:rsid w:val="00C0157B"/>
    <w:rsid w:val="00C01B5D"/>
    <w:rsid w:val="00C02479"/>
    <w:rsid w:val="00C0392B"/>
    <w:rsid w:val="00C04058"/>
    <w:rsid w:val="00C04092"/>
    <w:rsid w:val="00C058E0"/>
    <w:rsid w:val="00C05A00"/>
    <w:rsid w:val="00C0699A"/>
    <w:rsid w:val="00C06BC9"/>
    <w:rsid w:val="00C0704A"/>
    <w:rsid w:val="00C10010"/>
    <w:rsid w:val="00C10438"/>
    <w:rsid w:val="00C11627"/>
    <w:rsid w:val="00C12DF9"/>
    <w:rsid w:val="00C131DE"/>
    <w:rsid w:val="00C1355C"/>
    <w:rsid w:val="00C13572"/>
    <w:rsid w:val="00C1359E"/>
    <w:rsid w:val="00C140B7"/>
    <w:rsid w:val="00C15257"/>
    <w:rsid w:val="00C168CD"/>
    <w:rsid w:val="00C16E3E"/>
    <w:rsid w:val="00C16F1B"/>
    <w:rsid w:val="00C17708"/>
    <w:rsid w:val="00C17CE1"/>
    <w:rsid w:val="00C200A8"/>
    <w:rsid w:val="00C2011F"/>
    <w:rsid w:val="00C2066C"/>
    <w:rsid w:val="00C20AC7"/>
    <w:rsid w:val="00C213D2"/>
    <w:rsid w:val="00C22951"/>
    <w:rsid w:val="00C236ED"/>
    <w:rsid w:val="00C236F1"/>
    <w:rsid w:val="00C25B2E"/>
    <w:rsid w:val="00C27F31"/>
    <w:rsid w:val="00C309A8"/>
    <w:rsid w:val="00C30B66"/>
    <w:rsid w:val="00C31FD6"/>
    <w:rsid w:val="00C32EEE"/>
    <w:rsid w:val="00C336DB"/>
    <w:rsid w:val="00C34009"/>
    <w:rsid w:val="00C343C3"/>
    <w:rsid w:val="00C34762"/>
    <w:rsid w:val="00C355E2"/>
    <w:rsid w:val="00C35DC8"/>
    <w:rsid w:val="00C375DC"/>
    <w:rsid w:val="00C37C44"/>
    <w:rsid w:val="00C402D3"/>
    <w:rsid w:val="00C4162D"/>
    <w:rsid w:val="00C42109"/>
    <w:rsid w:val="00C426EF"/>
    <w:rsid w:val="00C429CC"/>
    <w:rsid w:val="00C42C31"/>
    <w:rsid w:val="00C42D5A"/>
    <w:rsid w:val="00C43728"/>
    <w:rsid w:val="00C43FA6"/>
    <w:rsid w:val="00C44B2A"/>
    <w:rsid w:val="00C44E1D"/>
    <w:rsid w:val="00C45932"/>
    <w:rsid w:val="00C45F74"/>
    <w:rsid w:val="00C4666F"/>
    <w:rsid w:val="00C46752"/>
    <w:rsid w:val="00C46788"/>
    <w:rsid w:val="00C46C35"/>
    <w:rsid w:val="00C46E0F"/>
    <w:rsid w:val="00C46F6D"/>
    <w:rsid w:val="00C46FAA"/>
    <w:rsid w:val="00C46FFB"/>
    <w:rsid w:val="00C476AF"/>
    <w:rsid w:val="00C477CB"/>
    <w:rsid w:val="00C47C54"/>
    <w:rsid w:val="00C502B5"/>
    <w:rsid w:val="00C50BAB"/>
    <w:rsid w:val="00C52135"/>
    <w:rsid w:val="00C52457"/>
    <w:rsid w:val="00C52657"/>
    <w:rsid w:val="00C528C0"/>
    <w:rsid w:val="00C52BC3"/>
    <w:rsid w:val="00C52E61"/>
    <w:rsid w:val="00C5311B"/>
    <w:rsid w:val="00C53330"/>
    <w:rsid w:val="00C53E1F"/>
    <w:rsid w:val="00C54001"/>
    <w:rsid w:val="00C54030"/>
    <w:rsid w:val="00C543DA"/>
    <w:rsid w:val="00C57632"/>
    <w:rsid w:val="00C57908"/>
    <w:rsid w:val="00C57E31"/>
    <w:rsid w:val="00C601B8"/>
    <w:rsid w:val="00C60BF9"/>
    <w:rsid w:val="00C62958"/>
    <w:rsid w:val="00C62AFF"/>
    <w:rsid w:val="00C645B3"/>
    <w:rsid w:val="00C66026"/>
    <w:rsid w:val="00C6614A"/>
    <w:rsid w:val="00C66A04"/>
    <w:rsid w:val="00C66B7F"/>
    <w:rsid w:val="00C67949"/>
    <w:rsid w:val="00C70566"/>
    <w:rsid w:val="00C70B9C"/>
    <w:rsid w:val="00C7134F"/>
    <w:rsid w:val="00C71B98"/>
    <w:rsid w:val="00C721AF"/>
    <w:rsid w:val="00C72533"/>
    <w:rsid w:val="00C72A7F"/>
    <w:rsid w:val="00C7314A"/>
    <w:rsid w:val="00C73389"/>
    <w:rsid w:val="00C73BCA"/>
    <w:rsid w:val="00C74093"/>
    <w:rsid w:val="00C744E7"/>
    <w:rsid w:val="00C748AF"/>
    <w:rsid w:val="00C74E22"/>
    <w:rsid w:val="00C773CE"/>
    <w:rsid w:val="00C77659"/>
    <w:rsid w:val="00C77A45"/>
    <w:rsid w:val="00C80F04"/>
    <w:rsid w:val="00C81402"/>
    <w:rsid w:val="00C81A2B"/>
    <w:rsid w:val="00C82105"/>
    <w:rsid w:val="00C8288A"/>
    <w:rsid w:val="00C831B6"/>
    <w:rsid w:val="00C849D9"/>
    <w:rsid w:val="00C84E3C"/>
    <w:rsid w:val="00C85392"/>
    <w:rsid w:val="00C85CF4"/>
    <w:rsid w:val="00C86E75"/>
    <w:rsid w:val="00C86E7B"/>
    <w:rsid w:val="00C8778A"/>
    <w:rsid w:val="00C9070E"/>
    <w:rsid w:val="00C907A8"/>
    <w:rsid w:val="00C90B75"/>
    <w:rsid w:val="00C90BCD"/>
    <w:rsid w:val="00C91FF8"/>
    <w:rsid w:val="00C92124"/>
    <w:rsid w:val="00C94060"/>
    <w:rsid w:val="00C941A1"/>
    <w:rsid w:val="00C943FE"/>
    <w:rsid w:val="00C94986"/>
    <w:rsid w:val="00C94BCB"/>
    <w:rsid w:val="00C94E1C"/>
    <w:rsid w:val="00C957B0"/>
    <w:rsid w:val="00C9655D"/>
    <w:rsid w:val="00C96574"/>
    <w:rsid w:val="00CA0639"/>
    <w:rsid w:val="00CA0D30"/>
    <w:rsid w:val="00CA17DB"/>
    <w:rsid w:val="00CA25E4"/>
    <w:rsid w:val="00CA2CAB"/>
    <w:rsid w:val="00CA3097"/>
    <w:rsid w:val="00CA3703"/>
    <w:rsid w:val="00CA3C5A"/>
    <w:rsid w:val="00CA3DAD"/>
    <w:rsid w:val="00CA40FC"/>
    <w:rsid w:val="00CA524E"/>
    <w:rsid w:val="00CA56EC"/>
    <w:rsid w:val="00CA59D5"/>
    <w:rsid w:val="00CA6A74"/>
    <w:rsid w:val="00CA709F"/>
    <w:rsid w:val="00CA7207"/>
    <w:rsid w:val="00CA7818"/>
    <w:rsid w:val="00CB0652"/>
    <w:rsid w:val="00CB0AD3"/>
    <w:rsid w:val="00CB15CF"/>
    <w:rsid w:val="00CB1885"/>
    <w:rsid w:val="00CB24B2"/>
    <w:rsid w:val="00CB28C7"/>
    <w:rsid w:val="00CB3195"/>
    <w:rsid w:val="00CB3704"/>
    <w:rsid w:val="00CB3887"/>
    <w:rsid w:val="00CB4626"/>
    <w:rsid w:val="00CB499C"/>
    <w:rsid w:val="00CB56BA"/>
    <w:rsid w:val="00CB640A"/>
    <w:rsid w:val="00CB6EA2"/>
    <w:rsid w:val="00CB7332"/>
    <w:rsid w:val="00CB76CB"/>
    <w:rsid w:val="00CB7DEA"/>
    <w:rsid w:val="00CB7E89"/>
    <w:rsid w:val="00CC04F7"/>
    <w:rsid w:val="00CC0782"/>
    <w:rsid w:val="00CC0B0B"/>
    <w:rsid w:val="00CC1079"/>
    <w:rsid w:val="00CC20FF"/>
    <w:rsid w:val="00CC30AB"/>
    <w:rsid w:val="00CC3DD5"/>
    <w:rsid w:val="00CC41A3"/>
    <w:rsid w:val="00CC4422"/>
    <w:rsid w:val="00CC4907"/>
    <w:rsid w:val="00CC520E"/>
    <w:rsid w:val="00CC521E"/>
    <w:rsid w:val="00CC5323"/>
    <w:rsid w:val="00CC5FF1"/>
    <w:rsid w:val="00CC6024"/>
    <w:rsid w:val="00CC64A1"/>
    <w:rsid w:val="00CC7144"/>
    <w:rsid w:val="00CC78A3"/>
    <w:rsid w:val="00CC7CE2"/>
    <w:rsid w:val="00CD04EB"/>
    <w:rsid w:val="00CD0997"/>
    <w:rsid w:val="00CD0E3E"/>
    <w:rsid w:val="00CD18E4"/>
    <w:rsid w:val="00CD2013"/>
    <w:rsid w:val="00CD2A75"/>
    <w:rsid w:val="00CD461C"/>
    <w:rsid w:val="00CD595C"/>
    <w:rsid w:val="00CD5DB5"/>
    <w:rsid w:val="00CD63BF"/>
    <w:rsid w:val="00CD6F92"/>
    <w:rsid w:val="00CD7D0B"/>
    <w:rsid w:val="00CE0AA1"/>
    <w:rsid w:val="00CE0B31"/>
    <w:rsid w:val="00CE171F"/>
    <w:rsid w:val="00CE1D05"/>
    <w:rsid w:val="00CE1F2D"/>
    <w:rsid w:val="00CE28D4"/>
    <w:rsid w:val="00CE3B22"/>
    <w:rsid w:val="00CE3E22"/>
    <w:rsid w:val="00CE4729"/>
    <w:rsid w:val="00CE51BB"/>
    <w:rsid w:val="00CE5C71"/>
    <w:rsid w:val="00CE6A49"/>
    <w:rsid w:val="00CE6B7E"/>
    <w:rsid w:val="00CE7396"/>
    <w:rsid w:val="00CE7E4A"/>
    <w:rsid w:val="00CE7F79"/>
    <w:rsid w:val="00CF0162"/>
    <w:rsid w:val="00CF0371"/>
    <w:rsid w:val="00CF0915"/>
    <w:rsid w:val="00CF0D6A"/>
    <w:rsid w:val="00CF0FA0"/>
    <w:rsid w:val="00CF2D16"/>
    <w:rsid w:val="00CF2D30"/>
    <w:rsid w:val="00CF3357"/>
    <w:rsid w:val="00CF38D3"/>
    <w:rsid w:val="00CF3A39"/>
    <w:rsid w:val="00CF480A"/>
    <w:rsid w:val="00CF5065"/>
    <w:rsid w:val="00CF59F1"/>
    <w:rsid w:val="00CF6591"/>
    <w:rsid w:val="00CF7108"/>
    <w:rsid w:val="00CF78B6"/>
    <w:rsid w:val="00CF7C8A"/>
    <w:rsid w:val="00CF7D51"/>
    <w:rsid w:val="00D0025B"/>
    <w:rsid w:val="00D00D2C"/>
    <w:rsid w:val="00D014D6"/>
    <w:rsid w:val="00D01FD2"/>
    <w:rsid w:val="00D029E0"/>
    <w:rsid w:val="00D032A4"/>
    <w:rsid w:val="00D0351A"/>
    <w:rsid w:val="00D05FF8"/>
    <w:rsid w:val="00D069BF"/>
    <w:rsid w:val="00D06E10"/>
    <w:rsid w:val="00D0715D"/>
    <w:rsid w:val="00D07912"/>
    <w:rsid w:val="00D10C08"/>
    <w:rsid w:val="00D1287A"/>
    <w:rsid w:val="00D152F7"/>
    <w:rsid w:val="00D153B7"/>
    <w:rsid w:val="00D15679"/>
    <w:rsid w:val="00D1641E"/>
    <w:rsid w:val="00D1655E"/>
    <w:rsid w:val="00D169B7"/>
    <w:rsid w:val="00D172F8"/>
    <w:rsid w:val="00D174DC"/>
    <w:rsid w:val="00D17C0F"/>
    <w:rsid w:val="00D17EAF"/>
    <w:rsid w:val="00D17F97"/>
    <w:rsid w:val="00D213FD"/>
    <w:rsid w:val="00D216AE"/>
    <w:rsid w:val="00D21E29"/>
    <w:rsid w:val="00D2210C"/>
    <w:rsid w:val="00D228C0"/>
    <w:rsid w:val="00D23146"/>
    <w:rsid w:val="00D23C9B"/>
    <w:rsid w:val="00D24737"/>
    <w:rsid w:val="00D251A5"/>
    <w:rsid w:val="00D25231"/>
    <w:rsid w:val="00D255E4"/>
    <w:rsid w:val="00D27785"/>
    <w:rsid w:val="00D27B1C"/>
    <w:rsid w:val="00D30148"/>
    <w:rsid w:val="00D304C2"/>
    <w:rsid w:val="00D30633"/>
    <w:rsid w:val="00D32432"/>
    <w:rsid w:val="00D325C8"/>
    <w:rsid w:val="00D327EF"/>
    <w:rsid w:val="00D33127"/>
    <w:rsid w:val="00D3397E"/>
    <w:rsid w:val="00D349BF"/>
    <w:rsid w:val="00D358AB"/>
    <w:rsid w:val="00D35955"/>
    <w:rsid w:val="00D3622A"/>
    <w:rsid w:val="00D36AF4"/>
    <w:rsid w:val="00D36F41"/>
    <w:rsid w:val="00D371D3"/>
    <w:rsid w:val="00D3730B"/>
    <w:rsid w:val="00D3769D"/>
    <w:rsid w:val="00D379CB"/>
    <w:rsid w:val="00D37DBB"/>
    <w:rsid w:val="00D37F08"/>
    <w:rsid w:val="00D400FE"/>
    <w:rsid w:val="00D40F66"/>
    <w:rsid w:val="00D428CC"/>
    <w:rsid w:val="00D428FE"/>
    <w:rsid w:val="00D42BF2"/>
    <w:rsid w:val="00D43743"/>
    <w:rsid w:val="00D43A8F"/>
    <w:rsid w:val="00D43F9F"/>
    <w:rsid w:val="00D44325"/>
    <w:rsid w:val="00D44AA8"/>
    <w:rsid w:val="00D44F49"/>
    <w:rsid w:val="00D45455"/>
    <w:rsid w:val="00D4550A"/>
    <w:rsid w:val="00D45707"/>
    <w:rsid w:val="00D459FD"/>
    <w:rsid w:val="00D45A30"/>
    <w:rsid w:val="00D45E1B"/>
    <w:rsid w:val="00D46856"/>
    <w:rsid w:val="00D47DE1"/>
    <w:rsid w:val="00D50711"/>
    <w:rsid w:val="00D50C1D"/>
    <w:rsid w:val="00D50CFF"/>
    <w:rsid w:val="00D521CA"/>
    <w:rsid w:val="00D52FFE"/>
    <w:rsid w:val="00D53981"/>
    <w:rsid w:val="00D539D1"/>
    <w:rsid w:val="00D53C59"/>
    <w:rsid w:val="00D54177"/>
    <w:rsid w:val="00D545DE"/>
    <w:rsid w:val="00D546C4"/>
    <w:rsid w:val="00D548DD"/>
    <w:rsid w:val="00D54A84"/>
    <w:rsid w:val="00D552BE"/>
    <w:rsid w:val="00D55837"/>
    <w:rsid w:val="00D563CD"/>
    <w:rsid w:val="00D56BC9"/>
    <w:rsid w:val="00D56C47"/>
    <w:rsid w:val="00D57020"/>
    <w:rsid w:val="00D60383"/>
    <w:rsid w:val="00D615FE"/>
    <w:rsid w:val="00D61BF2"/>
    <w:rsid w:val="00D61D67"/>
    <w:rsid w:val="00D62559"/>
    <w:rsid w:val="00D635B5"/>
    <w:rsid w:val="00D64373"/>
    <w:rsid w:val="00D66B1A"/>
    <w:rsid w:val="00D66D46"/>
    <w:rsid w:val="00D67904"/>
    <w:rsid w:val="00D70585"/>
    <w:rsid w:val="00D727CA"/>
    <w:rsid w:val="00D73570"/>
    <w:rsid w:val="00D74B00"/>
    <w:rsid w:val="00D7594C"/>
    <w:rsid w:val="00D75BF0"/>
    <w:rsid w:val="00D760A7"/>
    <w:rsid w:val="00D77B9D"/>
    <w:rsid w:val="00D77D38"/>
    <w:rsid w:val="00D80506"/>
    <w:rsid w:val="00D810F6"/>
    <w:rsid w:val="00D8190F"/>
    <w:rsid w:val="00D82803"/>
    <w:rsid w:val="00D83AA2"/>
    <w:rsid w:val="00D83B16"/>
    <w:rsid w:val="00D83CB2"/>
    <w:rsid w:val="00D841AC"/>
    <w:rsid w:val="00D84B07"/>
    <w:rsid w:val="00D8598E"/>
    <w:rsid w:val="00D85B83"/>
    <w:rsid w:val="00D85F16"/>
    <w:rsid w:val="00D861B3"/>
    <w:rsid w:val="00D86531"/>
    <w:rsid w:val="00D86ABB"/>
    <w:rsid w:val="00D86B04"/>
    <w:rsid w:val="00D91637"/>
    <w:rsid w:val="00D917B2"/>
    <w:rsid w:val="00D92A5C"/>
    <w:rsid w:val="00D92EE3"/>
    <w:rsid w:val="00D94C4E"/>
    <w:rsid w:val="00D94E00"/>
    <w:rsid w:val="00D950DD"/>
    <w:rsid w:val="00D95179"/>
    <w:rsid w:val="00D953A6"/>
    <w:rsid w:val="00D959C0"/>
    <w:rsid w:val="00D969B0"/>
    <w:rsid w:val="00D96DC0"/>
    <w:rsid w:val="00D97107"/>
    <w:rsid w:val="00DA0BCC"/>
    <w:rsid w:val="00DA14E9"/>
    <w:rsid w:val="00DA1AA8"/>
    <w:rsid w:val="00DA1ED2"/>
    <w:rsid w:val="00DA231E"/>
    <w:rsid w:val="00DA25BB"/>
    <w:rsid w:val="00DA2903"/>
    <w:rsid w:val="00DA2D91"/>
    <w:rsid w:val="00DA35FD"/>
    <w:rsid w:val="00DA3709"/>
    <w:rsid w:val="00DA4114"/>
    <w:rsid w:val="00DA4F1E"/>
    <w:rsid w:val="00DA55E5"/>
    <w:rsid w:val="00DA74AB"/>
    <w:rsid w:val="00DB0A9F"/>
    <w:rsid w:val="00DB0D4F"/>
    <w:rsid w:val="00DB0F2E"/>
    <w:rsid w:val="00DB1E52"/>
    <w:rsid w:val="00DB2266"/>
    <w:rsid w:val="00DB27C1"/>
    <w:rsid w:val="00DB2A6F"/>
    <w:rsid w:val="00DB3065"/>
    <w:rsid w:val="00DB3280"/>
    <w:rsid w:val="00DB32C9"/>
    <w:rsid w:val="00DB372D"/>
    <w:rsid w:val="00DB3BCB"/>
    <w:rsid w:val="00DB3F10"/>
    <w:rsid w:val="00DB5A8B"/>
    <w:rsid w:val="00DB6432"/>
    <w:rsid w:val="00DB6B1C"/>
    <w:rsid w:val="00DB6E29"/>
    <w:rsid w:val="00DB722E"/>
    <w:rsid w:val="00DB7800"/>
    <w:rsid w:val="00DC0191"/>
    <w:rsid w:val="00DC1902"/>
    <w:rsid w:val="00DC3083"/>
    <w:rsid w:val="00DC38C0"/>
    <w:rsid w:val="00DC3D3C"/>
    <w:rsid w:val="00DC42E7"/>
    <w:rsid w:val="00DC4386"/>
    <w:rsid w:val="00DC44BA"/>
    <w:rsid w:val="00DC538E"/>
    <w:rsid w:val="00DC55AD"/>
    <w:rsid w:val="00DC5685"/>
    <w:rsid w:val="00DC58D7"/>
    <w:rsid w:val="00DC5E5A"/>
    <w:rsid w:val="00DC5FE1"/>
    <w:rsid w:val="00DC6343"/>
    <w:rsid w:val="00DC681C"/>
    <w:rsid w:val="00DC68D0"/>
    <w:rsid w:val="00DC7904"/>
    <w:rsid w:val="00DD062F"/>
    <w:rsid w:val="00DD1164"/>
    <w:rsid w:val="00DD1184"/>
    <w:rsid w:val="00DD2D79"/>
    <w:rsid w:val="00DD30A9"/>
    <w:rsid w:val="00DD341A"/>
    <w:rsid w:val="00DD3DF7"/>
    <w:rsid w:val="00DD45E4"/>
    <w:rsid w:val="00DD4C5A"/>
    <w:rsid w:val="00DD5359"/>
    <w:rsid w:val="00DD5EA8"/>
    <w:rsid w:val="00DD63CC"/>
    <w:rsid w:val="00DD6BD3"/>
    <w:rsid w:val="00DD6C7A"/>
    <w:rsid w:val="00DD6D68"/>
    <w:rsid w:val="00DD7F06"/>
    <w:rsid w:val="00DE0EEA"/>
    <w:rsid w:val="00DE1F69"/>
    <w:rsid w:val="00DE227A"/>
    <w:rsid w:val="00DE22E6"/>
    <w:rsid w:val="00DE3AED"/>
    <w:rsid w:val="00DE4452"/>
    <w:rsid w:val="00DE476F"/>
    <w:rsid w:val="00DE5A95"/>
    <w:rsid w:val="00DE6978"/>
    <w:rsid w:val="00DE732B"/>
    <w:rsid w:val="00DE7AB7"/>
    <w:rsid w:val="00DE7AC9"/>
    <w:rsid w:val="00DE7F5B"/>
    <w:rsid w:val="00DF0700"/>
    <w:rsid w:val="00DF0C42"/>
    <w:rsid w:val="00DF10C7"/>
    <w:rsid w:val="00DF17EB"/>
    <w:rsid w:val="00DF17F4"/>
    <w:rsid w:val="00DF2865"/>
    <w:rsid w:val="00DF3428"/>
    <w:rsid w:val="00DF3EE2"/>
    <w:rsid w:val="00DF4101"/>
    <w:rsid w:val="00DF4931"/>
    <w:rsid w:val="00DF59C2"/>
    <w:rsid w:val="00DF5A46"/>
    <w:rsid w:val="00DF7692"/>
    <w:rsid w:val="00DF77CB"/>
    <w:rsid w:val="00DF7A9A"/>
    <w:rsid w:val="00DF7E90"/>
    <w:rsid w:val="00DF7EDD"/>
    <w:rsid w:val="00E00A87"/>
    <w:rsid w:val="00E01393"/>
    <w:rsid w:val="00E01645"/>
    <w:rsid w:val="00E01994"/>
    <w:rsid w:val="00E03F44"/>
    <w:rsid w:val="00E04509"/>
    <w:rsid w:val="00E04BCD"/>
    <w:rsid w:val="00E057AC"/>
    <w:rsid w:val="00E05C3E"/>
    <w:rsid w:val="00E06293"/>
    <w:rsid w:val="00E06493"/>
    <w:rsid w:val="00E11052"/>
    <w:rsid w:val="00E111EA"/>
    <w:rsid w:val="00E1276C"/>
    <w:rsid w:val="00E128C9"/>
    <w:rsid w:val="00E135C9"/>
    <w:rsid w:val="00E13F1B"/>
    <w:rsid w:val="00E146A4"/>
    <w:rsid w:val="00E15163"/>
    <w:rsid w:val="00E152C6"/>
    <w:rsid w:val="00E15580"/>
    <w:rsid w:val="00E1565C"/>
    <w:rsid w:val="00E15679"/>
    <w:rsid w:val="00E157BA"/>
    <w:rsid w:val="00E15AD6"/>
    <w:rsid w:val="00E16615"/>
    <w:rsid w:val="00E16C88"/>
    <w:rsid w:val="00E177D4"/>
    <w:rsid w:val="00E17BEF"/>
    <w:rsid w:val="00E20283"/>
    <w:rsid w:val="00E2028E"/>
    <w:rsid w:val="00E20530"/>
    <w:rsid w:val="00E2097B"/>
    <w:rsid w:val="00E22594"/>
    <w:rsid w:val="00E23430"/>
    <w:rsid w:val="00E23579"/>
    <w:rsid w:val="00E2370D"/>
    <w:rsid w:val="00E23AB3"/>
    <w:rsid w:val="00E24D83"/>
    <w:rsid w:val="00E25125"/>
    <w:rsid w:val="00E25502"/>
    <w:rsid w:val="00E26CC1"/>
    <w:rsid w:val="00E27E1A"/>
    <w:rsid w:val="00E3022C"/>
    <w:rsid w:val="00E306DD"/>
    <w:rsid w:val="00E31704"/>
    <w:rsid w:val="00E3242A"/>
    <w:rsid w:val="00E32448"/>
    <w:rsid w:val="00E32715"/>
    <w:rsid w:val="00E329EC"/>
    <w:rsid w:val="00E32CC5"/>
    <w:rsid w:val="00E32FE5"/>
    <w:rsid w:val="00E330D9"/>
    <w:rsid w:val="00E33674"/>
    <w:rsid w:val="00E33EB5"/>
    <w:rsid w:val="00E341F6"/>
    <w:rsid w:val="00E35AA2"/>
    <w:rsid w:val="00E35AFB"/>
    <w:rsid w:val="00E363F1"/>
    <w:rsid w:val="00E3680C"/>
    <w:rsid w:val="00E36864"/>
    <w:rsid w:val="00E368B2"/>
    <w:rsid w:val="00E36A61"/>
    <w:rsid w:val="00E36B9C"/>
    <w:rsid w:val="00E36BA9"/>
    <w:rsid w:val="00E36E26"/>
    <w:rsid w:val="00E36E5F"/>
    <w:rsid w:val="00E37374"/>
    <w:rsid w:val="00E37CA0"/>
    <w:rsid w:val="00E40589"/>
    <w:rsid w:val="00E408FB"/>
    <w:rsid w:val="00E4119F"/>
    <w:rsid w:val="00E415CD"/>
    <w:rsid w:val="00E41800"/>
    <w:rsid w:val="00E419B9"/>
    <w:rsid w:val="00E42FEE"/>
    <w:rsid w:val="00E43714"/>
    <w:rsid w:val="00E442DD"/>
    <w:rsid w:val="00E4443B"/>
    <w:rsid w:val="00E444D7"/>
    <w:rsid w:val="00E448B6"/>
    <w:rsid w:val="00E44BC2"/>
    <w:rsid w:val="00E44D97"/>
    <w:rsid w:val="00E44F29"/>
    <w:rsid w:val="00E45DB8"/>
    <w:rsid w:val="00E4713E"/>
    <w:rsid w:val="00E47432"/>
    <w:rsid w:val="00E47667"/>
    <w:rsid w:val="00E4782D"/>
    <w:rsid w:val="00E47A50"/>
    <w:rsid w:val="00E5040A"/>
    <w:rsid w:val="00E50931"/>
    <w:rsid w:val="00E5133E"/>
    <w:rsid w:val="00E51FDD"/>
    <w:rsid w:val="00E52777"/>
    <w:rsid w:val="00E5407A"/>
    <w:rsid w:val="00E55005"/>
    <w:rsid w:val="00E5552F"/>
    <w:rsid w:val="00E576FF"/>
    <w:rsid w:val="00E57ABB"/>
    <w:rsid w:val="00E57C56"/>
    <w:rsid w:val="00E601B5"/>
    <w:rsid w:val="00E60245"/>
    <w:rsid w:val="00E608B1"/>
    <w:rsid w:val="00E610BD"/>
    <w:rsid w:val="00E61BC4"/>
    <w:rsid w:val="00E61BDB"/>
    <w:rsid w:val="00E627F9"/>
    <w:rsid w:val="00E63320"/>
    <w:rsid w:val="00E6413B"/>
    <w:rsid w:val="00E6426F"/>
    <w:rsid w:val="00E6437A"/>
    <w:rsid w:val="00E64B51"/>
    <w:rsid w:val="00E65014"/>
    <w:rsid w:val="00E6519E"/>
    <w:rsid w:val="00E651B1"/>
    <w:rsid w:val="00E65653"/>
    <w:rsid w:val="00E65692"/>
    <w:rsid w:val="00E657B3"/>
    <w:rsid w:val="00E65C7D"/>
    <w:rsid w:val="00E66497"/>
    <w:rsid w:val="00E6686C"/>
    <w:rsid w:val="00E66DC4"/>
    <w:rsid w:val="00E67D86"/>
    <w:rsid w:val="00E704E9"/>
    <w:rsid w:val="00E7152C"/>
    <w:rsid w:val="00E718B4"/>
    <w:rsid w:val="00E71B45"/>
    <w:rsid w:val="00E71C94"/>
    <w:rsid w:val="00E71D6A"/>
    <w:rsid w:val="00E720C8"/>
    <w:rsid w:val="00E74A9B"/>
    <w:rsid w:val="00E74C22"/>
    <w:rsid w:val="00E75CA1"/>
    <w:rsid w:val="00E763A8"/>
    <w:rsid w:val="00E7716A"/>
    <w:rsid w:val="00E77333"/>
    <w:rsid w:val="00E7753B"/>
    <w:rsid w:val="00E80371"/>
    <w:rsid w:val="00E813F2"/>
    <w:rsid w:val="00E827C3"/>
    <w:rsid w:val="00E831D9"/>
    <w:rsid w:val="00E83B57"/>
    <w:rsid w:val="00E842BD"/>
    <w:rsid w:val="00E8435F"/>
    <w:rsid w:val="00E8442B"/>
    <w:rsid w:val="00E8509E"/>
    <w:rsid w:val="00E85858"/>
    <w:rsid w:val="00E865CD"/>
    <w:rsid w:val="00E86D63"/>
    <w:rsid w:val="00E871ED"/>
    <w:rsid w:val="00E87566"/>
    <w:rsid w:val="00E9127D"/>
    <w:rsid w:val="00E91D5B"/>
    <w:rsid w:val="00E92027"/>
    <w:rsid w:val="00E92A96"/>
    <w:rsid w:val="00E953C4"/>
    <w:rsid w:val="00E95972"/>
    <w:rsid w:val="00E95B94"/>
    <w:rsid w:val="00E95EC9"/>
    <w:rsid w:val="00E968C3"/>
    <w:rsid w:val="00E9707D"/>
    <w:rsid w:val="00E979D4"/>
    <w:rsid w:val="00EA017E"/>
    <w:rsid w:val="00EA0DDF"/>
    <w:rsid w:val="00EA2725"/>
    <w:rsid w:val="00EA2B9A"/>
    <w:rsid w:val="00EA2D13"/>
    <w:rsid w:val="00EA3180"/>
    <w:rsid w:val="00EA3C39"/>
    <w:rsid w:val="00EA3DA5"/>
    <w:rsid w:val="00EA41B9"/>
    <w:rsid w:val="00EA460E"/>
    <w:rsid w:val="00EA4D68"/>
    <w:rsid w:val="00EA505C"/>
    <w:rsid w:val="00EA7203"/>
    <w:rsid w:val="00EA7CBC"/>
    <w:rsid w:val="00EB11FD"/>
    <w:rsid w:val="00EB1579"/>
    <w:rsid w:val="00EB1CCE"/>
    <w:rsid w:val="00EB2F59"/>
    <w:rsid w:val="00EB44A3"/>
    <w:rsid w:val="00EB45CE"/>
    <w:rsid w:val="00EB7508"/>
    <w:rsid w:val="00EB7750"/>
    <w:rsid w:val="00EC0569"/>
    <w:rsid w:val="00EC0DBA"/>
    <w:rsid w:val="00EC312B"/>
    <w:rsid w:val="00EC3FB8"/>
    <w:rsid w:val="00EC4D15"/>
    <w:rsid w:val="00EC5D1F"/>
    <w:rsid w:val="00EC7539"/>
    <w:rsid w:val="00ED0459"/>
    <w:rsid w:val="00ED0868"/>
    <w:rsid w:val="00ED1A7F"/>
    <w:rsid w:val="00ED2697"/>
    <w:rsid w:val="00ED3675"/>
    <w:rsid w:val="00ED3E8D"/>
    <w:rsid w:val="00ED46FC"/>
    <w:rsid w:val="00ED5FD3"/>
    <w:rsid w:val="00ED6713"/>
    <w:rsid w:val="00ED730A"/>
    <w:rsid w:val="00ED74CF"/>
    <w:rsid w:val="00ED75FC"/>
    <w:rsid w:val="00EE01EA"/>
    <w:rsid w:val="00EE0374"/>
    <w:rsid w:val="00EE05CF"/>
    <w:rsid w:val="00EE095A"/>
    <w:rsid w:val="00EE0EF3"/>
    <w:rsid w:val="00EE108E"/>
    <w:rsid w:val="00EE144A"/>
    <w:rsid w:val="00EE17FF"/>
    <w:rsid w:val="00EE2D77"/>
    <w:rsid w:val="00EE33BB"/>
    <w:rsid w:val="00EE369A"/>
    <w:rsid w:val="00EE4CD1"/>
    <w:rsid w:val="00EE5466"/>
    <w:rsid w:val="00EE615D"/>
    <w:rsid w:val="00EE6340"/>
    <w:rsid w:val="00EE76BA"/>
    <w:rsid w:val="00EE77DB"/>
    <w:rsid w:val="00EE7DF5"/>
    <w:rsid w:val="00EF03D4"/>
    <w:rsid w:val="00EF0D9A"/>
    <w:rsid w:val="00EF1396"/>
    <w:rsid w:val="00EF207F"/>
    <w:rsid w:val="00EF217D"/>
    <w:rsid w:val="00EF2F3E"/>
    <w:rsid w:val="00EF3000"/>
    <w:rsid w:val="00EF3239"/>
    <w:rsid w:val="00EF329F"/>
    <w:rsid w:val="00EF3612"/>
    <w:rsid w:val="00EF425B"/>
    <w:rsid w:val="00EF474E"/>
    <w:rsid w:val="00EF72C1"/>
    <w:rsid w:val="00EF7308"/>
    <w:rsid w:val="00EF7F19"/>
    <w:rsid w:val="00F00346"/>
    <w:rsid w:val="00F013D6"/>
    <w:rsid w:val="00F01D76"/>
    <w:rsid w:val="00F01F45"/>
    <w:rsid w:val="00F02333"/>
    <w:rsid w:val="00F024DE"/>
    <w:rsid w:val="00F03790"/>
    <w:rsid w:val="00F03D87"/>
    <w:rsid w:val="00F04A9F"/>
    <w:rsid w:val="00F055B9"/>
    <w:rsid w:val="00F05629"/>
    <w:rsid w:val="00F06171"/>
    <w:rsid w:val="00F0714A"/>
    <w:rsid w:val="00F0772A"/>
    <w:rsid w:val="00F1043B"/>
    <w:rsid w:val="00F10A6D"/>
    <w:rsid w:val="00F10B11"/>
    <w:rsid w:val="00F11C1B"/>
    <w:rsid w:val="00F132D7"/>
    <w:rsid w:val="00F13357"/>
    <w:rsid w:val="00F133B5"/>
    <w:rsid w:val="00F1364A"/>
    <w:rsid w:val="00F1464F"/>
    <w:rsid w:val="00F14B16"/>
    <w:rsid w:val="00F14D60"/>
    <w:rsid w:val="00F15602"/>
    <w:rsid w:val="00F166AE"/>
    <w:rsid w:val="00F16A5A"/>
    <w:rsid w:val="00F16B97"/>
    <w:rsid w:val="00F16E26"/>
    <w:rsid w:val="00F16F75"/>
    <w:rsid w:val="00F1776A"/>
    <w:rsid w:val="00F17A6C"/>
    <w:rsid w:val="00F20726"/>
    <w:rsid w:val="00F2133E"/>
    <w:rsid w:val="00F21369"/>
    <w:rsid w:val="00F215A7"/>
    <w:rsid w:val="00F22D5B"/>
    <w:rsid w:val="00F23081"/>
    <w:rsid w:val="00F2388B"/>
    <w:rsid w:val="00F23908"/>
    <w:rsid w:val="00F23EB9"/>
    <w:rsid w:val="00F244CF"/>
    <w:rsid w:val="00F247D2"/>
    <w:rsid w:val="00F24B4C"/>
    <w:rsid w:val="00F255A4"/>
    <w:rsid w:val="00F2649B"/>
    <w:rsid w:val="00F2699F"/>
    <w:rsid w:val="00F26F0C"/>
    <w:rsid w:val="00F276E5"/>
    <w:rsid w:val="00F27840"/>
    <w:rsid w:val="00F278C5"/>
    <w:rsid w:val="00F27F2F"/>
    <w:rsid w:val="00F30B20"/>
    <w:rsid w:val="00F30BED"/>
    <w:rsid w:val="00F3133E"/>
    <w:rsid w:val="00F31F1A"/>
    <w:rsid w:val="00F32A1F"/>
    <w:rsid w:val="00F32C57"/>
    <w:rsid w:val="00F33C4C"/>
    <w:rsid w:val="00F33CA0"/>
    <w:rsid w:val="00F3410F"/>
    <w:rsid w:val="00F34136"/>
    <w:rsid w:val="00F351E3"/>
    <w:rsid w:val="00F355AA"/>
    <w:rsid w:val="00F3636C"/>
    <w:rsid w:val="00F364CE"/>
    <w:rsid w:val="00F366C6"/>
    <w:rsid w:val="00F367D4"/>
    <w:rsid w:val="00F373F0"/>
    <w:rsid w:val="00F37436"/>
    <w:rsid w:val="00F37C00"/>
    <w:rsid w:val="00F37E95"/>
    <w:rsid w:val="00F40041"/>
    <w:rsid w:val="00F40907"/>
    <w:rsid w:val="00F413EE"/>
    <w:rsid w:val="00F4167F"/>
    <w:rsid w:val="00F417EF"/>
    <w:rsid w:val="00F41AEB"/>
    <w:rsid w:val="00F41CD6"/>
    <w:rsid w:val="00F42FFF"/>
    <w:rsid w:val="00F4314E"/>
    <w:rsid w:val="00F43379"/>
    <w:rsid w:val="00F44017"/>
    <w:rsid w:val="00F45A0F"/>
    <w:rsid w:val="00F46DEF"/>
    <w:rsid w:val="00F46FA6"/>
    <w:rsid w:val="00F46FD7"/>
    <w:rsid w:val="00F47988"/>
    <w:rsid w:val="00F50184"/>
    <w:rsid w:val="00F506CF"/>
    <w:rsid w:val="00F51CD3"/>
    <w:rsid w:val="00F5213A"/>
    <w:rsid w:val="00F52396"/>
    <w:rsid w:val="00F5329A"/>
    <w:rsid w:val="00F543E3"/>
    <w:rsid w:val="00F54FCC"/>
    <w:rsid w:val="00F554CD"/>
    <w:rsid w:val="00F558A1"/>
    <w:rsid w:val="00F55A27"/>
    <w:rsid w:val="00F55DFC"/>
    <w:rsid w:val="00F564F5"/>
    <w:rsid w:val="00F5657A"/>
    <w:rsid w:val="00F56992"/>
    <w:rsid w:val="00F60578"/>
    <w:rsid w:val="00F60611"/>
    <w:rsid w:val="00F61165"/>
    <w:rsid w:val="00F61C21"/>
    <w:rsid w:val="00F61D32"/>
    <w:rsid w:val="00F625BE"/>
    <w:rsid w:val="00F62AAE"/>
    <w:rsid w:val="00F63419"/>
    <w:rsid w:val="00F63747"/>
    <w:rsid w:val="00F63EE2"/>
    <w:rsid w:val="00F63F80"/>
    <w:rsid w:val="00F646C3"/>
    <w:rsid w:val="00F64907"/>
    <w:rsid w:val="00F64B46"/>
    <w:rsid w:val="00F65407"/>
    <w:rsid w:val="00F66E04"/>
    <w:rsid w:val="00F67123"/>
    <w:rsid w:val="00F67651"/>
    <w:rsid w:val="00F6775F"/>
    <w:rsid w:val="00F70701"/>
    <w:rsid w:val="00F70C00"/>
    <w:rsid w:val="00F7162A"/>
    <w:rsid w:val="00F726E8"/>
    <w:rsid w:val="00F72C9B"/>
    <w:rsid w:val="00F740B3"/>
    <w:rsid w:val="00F743D7"/>
    <w:rsid w:val="00F746C8"/>
    <w:rsid w:val="00F7489A"/>
    <w:rsid w:val="00F7544D"/>
    <w:rsid w:val="00F757CC"/>
    <w:rsid w:val="00F759B4"/>
    <w:rsid w:val="00F766C4"/>
    <w:rsid w:val="00F76BE9"/>
    <w:rsid w:val="00F7731D"/>
    <w:rsid w:val="00F77751"/>
    <w:rsid w:val="00F8018C"/>
    <w:rsid w:val="00F80217"/>
    <w:rsid w:val="00F8129C"/>
    <w:rsid w:val="00F812E1"/>
    <w:rsid w:val="00F81A4B"/>
    <w:rsid w:val="00F82906"/>
    <w:rsid w:val="00F82941"/>
    <w:rsid w:val="00F83AF5"/>
    <w:rsid w:val="00F84300"/>
    <w:rsid w:val="00F84AC4"/>
    <w:rsid w:val="00F84AE1"/>
    <w:rsid w:val="00F84EBD"/>
    <w:rsid w:val="00F84FE0"/>
    <w:rsid w:val="00F9026E"/>
    <w:rsid w:val="00F90522"/>
    <w:rsid w:val="00F90630"/>
    <w:rsid w:val="00F91044"/>
    <w:rsid w:val="00F91DBD"/>
    <w:rsid w:val="00F91DF9"/>
    <w:rsid w:val="00F921F7"/>
    <w:rsid w:val="00F92A43"/>
    <w:rsid w:val="00F933AA"/>
    <w:rsid w:val="00F935DA"/>
    <w:rsid w:val="00F93D71"/>
    <w:rsid w:val="00F943AB"/>
    <w:rsid w:val="00F96006"/>
    <w:rsid w:val="00F9621E"/>
    <w:rsid w:val="00F974B5"/>
    <w:rsid w:val="00F97BAD"/>
    <w:rsid w:val="00FA05BA"/>
    <w:rsid w:val="00FA1187"/>
    <w:rsid w:val="00FA154E"/>
    <w:rsid w:val="00FA1585"/>
    <w:rsid w:val="00FA1718"/>
    <w:rsid w:val="00FA23FB"/>
    <w:rsid w:val="00FA2E3C"/>
    <w:rsid w:val="00FA34DC"/>
    <w:rsid w:val="00FA3572"/>
    <w:rsid w:val="00FA3C01"/>
    <w:rsid w:val="00FA523E"/>
    <w:rsid w:val="00FA5A2E"/>
    <w:rsid w:val="00FA5C47"/>
    <w:rsid w:val="00FA62E1"/>
    <w:rsid w:val="00FA68BA"/>
    <w:rsid w:val="00FA7035"/>
    <w:rsid w:val="00FA74BB"/>
    <w:rsid w:val="00FA7652"/>
    <w:rsid w:val="00FA77F1"/>
    <w:rsid w:val="00FB0713"/>
    <w:rsid w:val="00FB086E"/>
    <w:rsid w:val="00FB1398"/>
    <w:rsid w:val="00FB1ED9"/>
    <w:rsid w:val="00FB1FB2"/>
    <w:rsid w:val="00FB2291"/>
    <w:rsid w:val="00FB2A6F"/>
    <w:rsid w:val="00FB45A0"/>
    <w:rsid w:val="00FB475F"/>
    <w:rsid w:val="00FB4A6F"/>
    <w:rsid w:val="00FB4BAB"/>
    <w:rsid w:val="00FB4E9B"/>
    <w:rsid w:val="00FB56D0"/>
    <w:rsid w:val="00FB5925"/>
    <w:rsid w:val="00FB5DEE"/>
    <w:rsid w:val="00FB691B"/>
    <w:rsid w:val="00FB6BFC"/>
    <w:rsid w:val="00FB6DF2"/>
    <w:rsid w:val="00FB709F"/>
    <w:rsid w:val="00FB70ED"/>
    <w:rsid w:val="00FB730E"/>
    <w:rsid w:val="00FB769C"/>
    <w:rsid w:val="00FB7B76"/>
    <w:rsid w:val="00FB7B78"/>
    <w:rsid w:val="00FC0344"/>
    <w:rsid w:val="00FC109C"/>
    <w:rsid w:val="00FC28CC"/>
    <w:rsid w:val="00FC2A8A"/>
    <w:rsid w:val="00FC30D6"/>
    <w:rsid w:val="00FC5F54"/>
    <w:rsid w:val="00FC61AE"/>
    <w:rsid w:val="00FC61F8"/>
    <w:rsid w:val="00FC6718"/>
    <w:rsid w:val="00FD1500"/>
    <w:rsid w:val="00FD1729"/>
    <w:rsid w:val="00FD1BED"/>
    <w:rsid w:val="00FD1EE0"/>
    <w:rsid w:val="00FD2289"/>
    <w:rsid w:val="00FD269E"/>
    <w:rsid w:val="00FD2F05"/>
    <w:rsid w:val="00FD2F58"/>
    <w:rsid w:val="00FD3394"/>
    <w:rsid w:val="00FD3E80"/>
    <w:rsid w:val="00FD5CC9"/>
    <w:rsid w:val="00FD5D2D"/>
    <w:rsid w:val="00FD763F"/>
    <w:rsid w:val="00FD7B22"/>
    <w:rsid w:val="00FE08EA"/>
    <w:rsid w:val="00FE24E7"/>
    <w:rsid w:val="00FE2E24"/>
    <w:rsid w:val="00FE2F2E"/>
    <w:rsid w:val="00FE30FE"/>
    <w:rsid w:val="00FE4ED0"/>
    <w:rsid w:val="00FE5288"/>
    <w:rsid w:val="00FE5C89"/>
    <w:rsid w:val="00FE5FFF"/>
    <w:rsid w:val="00FE6863"/>
    <w:rsid w:val="00FE7492"/>
    <w:rsid w:val="00FE793E"/>
    <w:rsid w:val="00FE7C99"/>
    <w:rsid w:val="00FF07F9"/>
    <w:rsid w:val="00FF0C5B"/>
    <w:rsid w:val="00FF258F"/>
    <w:rsid w:val="00FF3EAD"/>
    <w:rsid w:val="00FF3F77"/>
    <w:rsid w:val="00FF3FC2"/>
    <w:rsid w:val="00FF5891"/>
    <w:rsid w:val="00FF6572"/>
    <w:rsid w:val="00FF78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B2B"/>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5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187023"/>
    <w:rPr>
      <w:b/>
      <w:bCs/>
    </w:rPr>
  </w:style>
  <w:style w:type="character" w:customStyle="1" w:styleId="Doc-text2Char">
    <w:name w:val="Doc-text2 Char"/>
    <w:link w:val="Doc-text2"/>
    <w:qFormat/>
    <w:rsid w:val="005B1847"/>
    <w:rPr>
      <w:rFonts w:ascii="Arial" w:eastAsia="MS Mincho" w:hAnsi="Arial"/>
      <w:szCs w:val="24"/>
      <w:lang w:val="en-GB" w:eastAsia="en-GB"/>
    </w:rPr>
  </w:style>
  <w:style w:type="paragraph" w:customStyle="1" w:styleId="Doc-text2">
    <w:name w:val="Doc-text2"/>
    <w:basedOn w:val="a"/>
    <w:link w:val="Doc-text2Char"/>
    <w:qFormat/>
    <w:rsid w:val="005B1847"/>
    <w:pPr>
      <w:tabs>
        <w:tab w:val="left" w:pos="1622"/>
      </w:tabs>
      <w:overflowPunct/>
      <w:autoSpaceDE/>
      <w:autoSpaceDN/>
      <w:adjustRightInd/>
      <w:spacing w:after="0"/>
      <w:ind w:left="1622" w:hanging="363"/>
      <w:jc w:val="left"/>
    </w:pPr>
    <w:rPr>
      <w:rFonts w:eastAsia="MS Mincho" w:cstheme="minorBidi"/>
      <w:kern w:val="2"/>
      <w:sz w:val="24"/>
      <w:szCs w:val="24"/>
      <w:lang w:eastAsia="en-GB"/>
    </w:rPr>
  </w:style>
  <w:style w:type="paragraph" w:customStyle="1" w:styleId="Agreement">
    <w:name w:val="Agreement"/>
    <w:basedOn w:val="a"/>
    <w:next w:val="Doc-text2"/>
    <w:uiPriority w:val="99"/>
    <w:qFormat/>
    <w:rsid w:val="0074368E"/>
    <w:pPr>
      <w:numPr>
        <w:numId w:val="10"/>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sid w:val="006F76F1"/>
    <w:rPr>
      <w:rFonts w:ascii="Arial" w:eastAsia="SimSun" w:hAnsi="Arial" w:cs="Times New Roman"/>
      <w:kern w:val="0"/>
      <w:sz w:val="20"/>
      <w:szCs w:val="20"/>
      <w:lang w:val="en-GB" w:eastAsia="zh-CN"/>
    </w:rPr>
  </w:style>
  <w:style w:type="table" w:customStyle="1" w:styleId="TableGrid1">
    <w:name w:val="TableGrid1"/>
    <w:basedOn w:val="a1"/>
    <w:next w:val="af"/>
    <w:qFormat/>
    <w:rsid w:val="00C85392"/>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C943FE"/>
    <w:pPr>
      <w:overflowPunct/>
      <w:autoSpaceDE/>
      <w:autoSpaceDN/>
      <w:adjustRightInd/>
      <w:spacing w:after="180"/>
      <w:jc w:val="left"/>
    </w:pPr>
    <w:rPr>
      <w:rFonts w:ascii="Times New Roman" w:eastAsiaTheme="minorEastAsia" w:hAnsi="Times New Roman"/>
      <w:i/>
      <w:color w:val="0000FF"/>
      <w:lang w:eastAsia="en-US"/>
    </w:rPr>
  </w:style>
  <w:style w:type="table" w:customStyle="1" w:styleId="11">
    <w:name w:val="网格型1"/>
    <w:basedOn w:val="a1"/>
    <w:next w:val="af"/>
    <w:uiPriority w:val="39"/>
    <w:qFormat/>
    <w:rsid w:val="00A636BF"/>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f"/>
    <w:uiPriority w:val="39"/>
    <w:qFormat/>
    <w:rsid w:val="000E1CE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rsid w:val="007874EB"/>
    <w:pPr>
      <w:keepNext/>
      <w:keepLines/>
      <w:overflowPunct/>
      <w:autoSpaceDE/>
      <w:autoSpaceDN/>
      <w:adjustRightInd/>
      <w:spacing w:before="60" w:after="180"/>
      <w:jc w:val="center"/>
    </w:pPr>
    <w:rPr>
      <w:b/>
      <w:lang w:eastAsia="en-US"/>
    </w:rPr>
  </w:style>
  <w:style w:type="character" w:customStyle="1" w:styleId="TALCar">
    <w:name w:val="TAL Car"/>
    <w:link w:val="TAL"/>
    <w:qFormat/>
    <w:locked/>
    <w:rsid w:val="00111C34"/>
    <w:rPr>
      <w:rFonts w:ascii="Arial" w:hAnsi="Arial" w:cs="Arial"/>
      <w:sz w:val="18"/>
      <w:lang w:eastAsia="en-US"/>
    </w:rPr>
  </w:style>
  <w:style w:type="paragraph" w:customStyle="1" w:styleId="TAL">
    <w:name w:val="TAL"/>
    <w:basedOn w:val="a"/>
    <w:link w:val="TALCar"/>
    <w:qFormat/>
    <w:rsid w:val="00111C34"/>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111C34"/>
    <w:rPr>
      <w:rFonts w:ascii="Arial" w:hAnsi="Arial" w:cs="Arial"/>
      <w:sz w:val="18"/>
      <w:lang w:eastAsia="en-US"/>
    </w:rPr>
  </w:style>
  <w:style w:type="paragraph" w:customStyle="1" w:styleId="TAC">
    <w:name w:val="TAC"/>
    <w:basedOn w:val="TAL"/>
    <w:link w:val="TACChar"/>
    <w:qFormat/>
    <w:rsid w:val="00111C34"/>
    <w:pPr>
      <w:jc w:val="center"/>
    </w:pPr>
  </w:style>
  <w:style w:type="character" w:customStyle="1" w:styleId="TAHCar">
    <w:name w:val="TAH Car"/>
    <w:link w:val="TAH"/>
    <w:locked/>
    <w:rsid w:val="00111C34"/>
    <w:rPr>
      <w:rFonts w:ascii="Arial" w:hAnsi="Arial" w:cs="Arial"/>
      <w:b/>
      <w:sz w:val="18"/>
      <w:lang w:eastAsia="en-US"/>
    </w:rPr>
  </w:style>
  <w:style w:type="paragraph" w:customStyle="1" w:styleId="TAH">
    <w:name w:val="TAH"/>
    <w:basedOn w:val="TAC"/>
    <w:link w:val="TAHCar"/>
    <w:qFormat/>
    <w:rsid w:val="00111C34"/>
    <w:rPr>
      <w:b/>
    </w:rPr>
  </w:style>
  <w:style w:type="character" w:customStyle="1" w:styleId="B10">
    <w:name w:val="B1 (文字)"/>
    <w:qFormat/>
    <w:locked/>
    <w:rsid w:val="004605FE"/>
    <w:rPr>
      <w:lang w:eastAsia="en-US"/>
    </w:rPr>
  </w:style>
  <w:style w:type="paragraph" w:styleId="af8">
    <w:name w:val="Balloon Text"/>
    <w:basedOn w:val="a"/>
    <w:link w:val="af9"/>
    <w:uiPriority w:val="99"/>
    <w:semiHidden/>
    <w:unhideWhenUsed/>
    <w:rsid w:val="003E6C93"/>
    <w:pPr>
      <w:spacing w:after="0"/>
    </w:pPr>
    <w:rPr>
      <w:sz w:val="18"/>
      <w:szCs w:val="18"/>
    </w:rPr>
  </w:style>
  <w:style w:type="character" w:customStyle="1" w:styleId="af9">
    <w:name w:val="批注框文本 字符"/>
    <w:basedOn w:val="a0"/>
    <w:link w:val="af8"/>
    <w:uiPriority w:val="99"/>
    <w:semiHidden/>
    <w:rsid w:val="003E6C93"/>
    <w:rPr>
      <w:rFonts w:ascii="Arial" w:eastAsia="SimSun" w:hAnsi="Arial" w:cs="Times New Roman"/>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745668">
      <w:bodyDiv w:val="1"/>
      <w:marLeft w:val="0"/>
      <w:marRight w:val="0"/>
      <w:marTop w:val="0"/>
      <w:marBottom w:val="0"/>
      <w:divBdr>
        <w:top w:val="none" w:sz="0" w:space="0" w:color="auto"/>
        <w:left w:val="none" w:sz="0" w:space="0" w:color="auto"/>
        <w:bottom w:val="none" w:sz="0" w:space="0" w:color="auto"/>
        <w:right w:val="none" w:sz="0" w:space="0" w:color="auto"/>
      </w:divBdr>
    </w:div>
    <w:div w:id="8914096">
      <w:bodyDiv w:val="1"/>
      <w:marLeft w:val="0"/>
      <w:marRight w:val="0"/>
      <w:marTop w:val="0"/>
      <w:marBottom w:val="0"/>
      <w:divBdr>
        <w:top w:val="none" w:sz="0" w:space="0" w:color="auto"/>
        <w:left w:val="none" w:sz="0" w:space="0" w:color="auto"/>
        <w:bottom w:val="none" w:sz="0" w:space="0" w:color="auto"/>
        <w:right w:val="none" w:sz="0" w:space="0" w:color="auto"/>
      </w:divBdr>
    </w:div>
    <w:div w:id="9651660">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762596">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31644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2916535">
      <w:bodyDiv w:val="1"/>
      <w:marLeft w:val="0"/>
      <w:marRight w:val="0"/>
      <w:marTop w:val="0"/>
      <w:marBottom w:val="0"/>
      <w:divBdr>
        <w:top w:val="none" w:sz="0" w:space="0" w:color="auto"/>
        <w:left w:val="none" w:sz="0" w:space="0" w:color="auto"/>
        <w:bottom w:val="none" w:sz="0" w:space="0" w:color="auto"/>
        <w:right w:val="none" w:sz="0" w:space="0" w:color="auto"/>
      </w:divBdr>
    </w:div>
    <w:div w:id="83651094">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6068733">
      <w:bodyDiv w:val="1"/>
      <w:marLeft w:val="0"/>
      <w:marRight w:val="0"/>
      <w:marTop w:val="0"/>
      <w:marBottom w:val="0"/>
      <w:divBdr>
        <w:top w:val="none" w:sz="0" w:space="0" w:color="auto"/>
        <w:left w:val="none" w:sz="0" w:space="0" w:color="auto"/>
        <w:bottom w:val="none" w:sz="0" w:space="0" w:color="auto"/>
        <w:right w:val="none" w:sz="0" w:space="0" w:color="auto"/>
      </w:divBdr>
    </w:div>
    <w:div w:id="143862934">
      <w:bodyDiv w:val="1"/>
      <w:marLeft w:val="0"/>
      <w:marRight w:val="0"/>
      <w:marTop w:val="0"/>
      <w:marBottom w:val="0"/>
      <w:divBdr>
        <w:top w:val="none" w:sz="0" w:space="0" w:color="auto"/>
        <w:left w:val="none" w:sz="0" w:space="0" w:color="auto"/>
        <w:bottom w:val="none" w:sz="0" w:space="0" w:color="auto"/>
        <w:right w:val="none" w:sz="0" w:space="0" w:color="auto"/>
      </w:divBdr>
    </w:div>
    <w:div w:id="144250880">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0075731">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8901789">
      <w:bodyDiv w:val="1"/>
      <w:marLeft w:val="0"/>
      <w:marRight w:val="0"/>
      <w:marTop w:val="0"/>
      <w:marBottom w:val="0"/>
      <w:divBdr>
        <w:top w:val="none" w:sz="0" w:space="0" w:color="auto"/>
        <w:left w:val="none" w:sz="0" w:space="0" w:color="auto"/>
        <w:bottom w:val="none" w:sz="0" w:space="0" w:color="auto"/>
        <w:right w:val="none" w:sz="0" w:space="0" w:color="auto"/>
      </w:divBdr>
    </w:div>
    <w:div w:id="19990466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2911956">
      <w:bodyDiv w:val="1"/>
      <w:marLeft w:val="0"/>
      <w:marRight w:val="0"/>
      <w:marTop w:val="0"/>
      <w:marBottom w:val="0"/>
      <w:divBdr>
        <w:top w:val="none" w:sz="0" w:space="0" w:color="auto"/>
        <w:left w:val="none" w:sz="0" w:space="0" w:color="auto"/>
        <w:bottom w:val="none" w:sz="0" w:space="0" w:color="auto"/>
        <w:right w:val="none" w:sz="0" w:space="0" w:color="auto"/>
      </w:divBdr>
    </w:div>
    <w:div w:id="225067654">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9484266">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896922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4950712">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826385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2686159">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5057362">
      <w:bodyDiv w:val="1"/>
      <w:marLeft w:val="0"/>
      <w:marRight w:val="0"/>
      <w:marTop w:val="0"/>
      <w:marBottom w:val="0"/>
      <w:divBdr>
        <w:top w:val="none" w:sz="0" w:space="0" w:color="auto"/>
        <w:left w:val="none" w:sz="0" w:space="0" w:color="auto"/>
        <w:bottom w:val="none" w:sz="0" w:space="0" w:color="auto"/>
        <w:right w:val="none" w:sz="0" w:space="0" w:color="auto"/>
      </w:divBdr>
    </w:div>
    <w:div w:id="369384346">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923078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276041">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7797139">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8354203">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66894326">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53832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0455821">
      <w:bodyDiv w:val="1"/>
      <w:marLeft w:val="0"/>
      <w:marRight w:val="0"/>
      <w:marTop w:val="0"/>
      <w:marBottom w:val="0"/>
      <w:divBdr>
        <w:top w:val="none" w:sz="0" w:space="0" w:color="auto"/>
        <w:left w:val="none" w:sz="0" w:space="0" w:color="auto"/>
        <w:bottom w:val="none" w:sz="0" w:space="0" w:color="auto"/>
        <w:right w:val="none" w:sz="0" w:space="0" w:color="auto"/>
      </w:divBdr>
    </w:div>
    <w:div w:id="531921857">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033526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5331625">
      <w:bodyDiv w:val="1"/>
      <w:marLeft w:val="0"/>
      <w:marRight w:val="0"/>
      <w:marTop w:val="0"/>
      <w:marBottom w:val="0"/>
      <w:divBdr>
        <w:top w:val="none" w:sz="0" w:space="0" w:color="auto"/>
        <w:left w:val="none" w:sz="0" w:space="0" w:color="auto"/>
        <w:bottom w:val="none" w:sz="0" w:space="0" w:color="auto"/>
        <w:right w:val="none" w:sz="0" w:space="0" w:color="auto"/>
      </w:divBdr>
    </w:div>
    <w:div w:id="603922003">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924206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6298776">
      <w:bodyDiv w:val="1"/>
      <w:marLeft w:val="0"/>
      <w:marRight w:val="0"/>
      <w:marTop w:val="0"/>
      <w:marBottom w:val="0"/>
      <w:divBdr>
        <w:top w:val="none" w:sz="0" w:space="0" w:color="auto"/>
        <w:left w:val="none" w:sz="0" w:space="0" w:color="auto"/>
        <w:bottom w:val="none" w:sz="0" w:space="0" w:color="auto"/>
        <w:right w:val="none" w:sz="0" w:space="0" w:color="auto"/>
      </w:divBdr>
    </w:div>
    <w:div w:id="665942967">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202562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2675224">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537311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21824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516279">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087338">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68162288">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54697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4629215">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56963596">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3107402">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8715430">
      <w:bodyDiv w:val="1"/>
      <w:marLeft w:val="0"/>
      <w:marRight w:val="0"/>
      <w:marTop w:val="0"/>
      <w:marBottom w:val="0"/>
      <w:divBdr>
        <w:top w:val="none" w:sz="0" w:space="0" w:color="auto"/>
        <w:left w:val="none" w:sz="0" w:space="0" w:color="auto"/>
        <w:bottom w:val="none" w:sz="0" w:space="0" w:color="auto"/>
        <w:right w:val="none" w:sz="0" w:space="0" w:color="auto"/>
      </w:divBdr>
    </w:div>
    <w:div w:id="919142564">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9170324">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484650">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7705964">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33268041">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563704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888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34638300">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6318112">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619052">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06303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1823983">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20629092">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30554390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883970">
      <w:bodyDiv w:val="1"/>
      <w:marLeft w:val="0"/>
      <w:marRight w:val="0"/>
      <w:marTop w:val="0"/>
      <w:marBottom w:val="0"/>
      <w:divBdr>
        <w:top w:val="none" w:sz="0" w:space="0" w:color="auto"/>
        <w:left w:val="none" w:sz="0" w:space="0" w:color="auto"/>
        <w:bottom w:val="none" w:sz="0" w:space="0" w:color="auto"/>
        <w:right w:val="none" w:sz="0" w:space="0" w:color="auto"/>
      </w:divBdr>
    </w:div>
    <w:div w:id="1349328448">
      <w:bodyDiv w:val="1"/>
      <w:marLeft w:val="0"/>
      <w:marRight w:val="0"/>
      <w:marTop w:val="0"/>
      <w:marBottom w:val="0"/>
      <w:divBdr>
        <w:top w:val="none" w:sz="0" w:space="0" w:color="auto"/>
        <w:left w:val="none" w:sz="0" w:space="0" w:color="auto"/>
        <w:bottom w:val="none" w:sz="0" w:space="0" w:color="auto"/>
        <w:right w:val="none" w:sz="0" w:space="0" w:color="auto"/>
      </w:divBdr>
    </w:div>
    <w:div w:id="1353066450">
      <w:bodyDiv w:val="1"/>
      <w:marLeft w:val="0"/>
      <w:marRight w:val="0"/>
      <w:marTop w:val="0"/>
      <w:marBottom w:val="0"/>
      <w:divBdr>
        <w:top w:val="none" w:sz="0" w:space="0" w:color="auto"/>
        <w:left w:val="none" w:sz="0" w:space="0" w:color="auto"/>
        <w:bottom w:val="none" w:sz="0" w:space="0" w:color="auto"/>
        <w:right w:val="none" w:sz="0" w:space="0" w:color="auto"/>
      </w:divBdr>
    </w:div>
    <w:div w:id="135341410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059442">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56182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879522">
      <w:bodyDiv w:val="1"/>
      <w:marLeft w:val="0"/>
      <w:marRight w:val="0"/>
      <w:marTop w:val="0"/>
      <w:marBottom w:val="0"/>
      <w:divBdr>
        <w:top w:val="none" w:sz="0" w:space="0" w:color="auto"/>
        <w:left w:val="none" w:sz="0" w:space="0" w:color="auto"/>
        <w:bottom w:val="none" w:sz="0" w:space="0" w:color="auto"/>
        <w:right w:val="none" w:sz="0" w:space="0" w:color="auto"/>
      </w:divBdr>
    </w:div>
    <w:div w:id="144665677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912899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4590251">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028871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3014762">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7255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7833162">
      <w:bodyDiv w:val="1"/>
      <w:marLeft w:val="0"/>
      <w:marRight w:val="0"/>
      <w:marTop w:val="0"/>
      <w:marBottom w:val="0"/>
      <w:divBdr>
        <w:top w:val="none" w:sz="0" w:space="0" w:color="auto"/>
        <w:left w:val="none" w:sz="0" w:space="0" w:color="auto"/>
        <w:bottom w:val="none" w:sz="0" w:space="0" w:color="auto"/>
        <w:right w:val="none" w:sz="0" w:space="0" w:color="auto"/>
      </w:divBdr>
    </w:div>
    <w:div w:id="1572228343">
      <w:bodyDiv w:val="1"/>
      <w:marLeft w:val="0"/>
      <w:marRight w:val="0"/>
      <w:marTop w:val="0"/>
      <w:marBottom w:val="0"/>
      <w:divBdr>
        <w:top w:val="none" w:sz="0" w:space="0" w:color="auto"/>
        <w:left w:val="none" w:sz="0" w:space="0" w:color="auto"/>
        <w:bottom w:val="none" w:sz="0" w:space="0" w:color="auto"/>
        <w:right w:val="none" w:sz="0" w:space="0" w:color="auto"/>
      </w:divBdr>
    </w:div>
    <w:div w:id="1576745239">
      <w:bodyDiv w:val="1"/>
      <w:marLeft w:val="0"/>
      <w:marRight w:val="0"/>
      <w:marTop w:val="0"/>
      <w:marBottom w:val="0"/>
      <w:divBdr>
        <w:top w:val="none" w:sz="0" w:space="0" w:color="auto"/>
        <w:left w:val="none" w:sz="0" w:space="0" w:color="auto"/>
        <w:bottom w:val="none" w:sz="0" w:space="0" w:color="auto"/>
        <w:right w:val="none" w:sz="0" w:space="0" w:color="auto"/>
      </w:divBdr>
    </w:div>
    <w:div w:id="1581787326">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431730">
      <w:bodyDiv w:val="1"/>
      <w:marLeft w:val="0"/>
      <w:marRight w:val="0"/>
      <w:marTop w:val="0"/>
      <w:marBottom w:val="0"/>
      <w:divBdr>
        <w:top w:val="none" w:sz="0" w:space="0" w:color="auto"/>
        <w:left w:val="none" w:sz="0" w:space="0" w:color="auto"/>
        <w:bottom w:val="none" w:sz="0" w:space="0" w:color="auto"/>
        <w:right w:val="none" w:sz="0" w:space="0" w:color="auto"/>
      </w:divBdr>
    </w:div>
    <w:div w:id="1630434111">
      <w:bodyDiv w:val="1"/>
      <w:marLeft w:val="0"/>
      <w:marRight w:val="0"/>
      <w:marTop w:val="0"/>
      <w:marBottom w:val="0"/>
      <w:divBdr>
        <w:top w:val="none" w:sz="0" w:space="0" w:color="auto"/>
        <w:left w:val="none" w:sz="0" w:space="0" w:color="auto"/>
        <w:bottom w:val="none" w:sz="0" w:space="0" w:color="auto"/>
        <w:right w:val="none" w:sz="0" w:space="0" w:color="auto"/>
      </w:divBdr>
    </w:div>
    <w:div w:id="1640302904">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165710">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8116635">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3385304">
      <w:bodyDiv w:val="1"/>
      <w:marLeft w:val="0"/>
      <w:marRight w:val="0"/>
      <w:marTop w:val="0"/>
      <w:marBottom w:val="0"/>
      <w:divBdr>
        <w:top w:val="none" w:sz="0" w:space="0" w:color="auto"/>
        <w:left w:val="none" w:sz="0" w:space="0" w:color="auto"/>
        <w:bottom w:val="none" w:sz="0" w:space="0" w:color="auto"/>
        <w:right w:val="none" w:sz="0" w:space="0" w:color="auto"/>
      </w:divBdr>
    </w:div>
    <w:div w:id="1697123181">
      <w:bodyDiv w:val="1"/>
      <w:marLeft w:val="0"/>
      <w:marRight w:val="0"/>
      <w:marTop w:val="0"/>
      <w:marBottom w:val="0"/>
      <w:divBdr>
        <w:top w:val="none" w:sz="0" w:space="0" w:color="auto"/>
        <w:left w:val="none" w:sz="0" w:space="0" w:color="auto"/>
        <w:bottom w:val="none" w:sz="0" w:space="0" w:color="auto"/>
        <w:right w:val="none" w:sz="0" w:space="0" w:color="auto"/>
      </w:divBdr>
    </w:div>
    <w:div w:id="1700231212">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8699492">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8984462">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6802027">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0709894">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4297076">
      <w:bodyDiv w:val="1"/>
      <w:marLeft w:val="0"/>
      <w:marRight w:val="0"/>
      <w:marTop w:val="0"/>
      <w:marBottom w:val="0"/>
      <w:divBdr>
        <w:top w:val="none" w:sz="0" w:space="0" w:color="auto"/>
        <w:left w:val="none" w:sz="0" w:space="0" w:color="auto"/>
        <w:bottom w:val="none" w:sz="0" w:space="0" w:color="auto"/>
        <w:right w:val="none" w:sz="0" w:space="0" w:color="auto"/>
      </w:divBdr>
    </w:div>
    <w:div w:id="1850366341">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4055956">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81174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694439">
      <w:bodyDiv w:val="1"/>
      <w:marLeft w:val="0"/>
      <w:marRight w:val="0"/>
      <w:marTop w:val="0"/>
      <w:marBottom w:val="0"/>
      <w:divBdr>
        <w:top w:val="none" w:sz="0" w:space="0" w:color="auto"/>
        <w:left w:val="none" w:sz="0" w:space="0" w:color="auto"/>
        <w:bottom w:val="none" w:sz="0" w:space="0" w:color="auto"/>
        <w:right w:val="none" w:sz="0" w:space="0" w:color="auto"/>
      </w:divBdr>
    </w:div>
    <w:div w:id="1994291130">
      <w:bodyDiv w:val="1"/>
      <w:marLeft w:val="0"/>
      <w:marRight w:val="0"/>
      <w:marTop w:val="0"/>
      <w:marBottom w:val="0"/>
      <w:divBdr>
        <w:top w:val="none" w:sz="0" w:space="0" w:color="auto"/>
        <w:left w:val="none" w:sz="0" w:space="0" w:color="auto"/>
        <w:bottom w:val="none" w:sz="0" w:space="0" w:color="auto"/>
        <w:right w:val="none" w:sz="0" w:space="0" w:color="auto"/>
      </w:divBdr>
    </w:div>
    <w:div w:id="2000621196">
      <w:bodyDiv w:val="1"/>
      <w:marLeft w:val="0"/>
      <w:marRight w:val="0"/>
      <w:marTop w:val="0"/>
      <w:marBottom w:val="0"/>
      <w:divBdr>
        <w:top w:val="none" w:sz="0" w:space="0" w:color="auto"/>
        <w:left w:val="none" w:sz="0" w:space="0" w:color="auto"/>
        <w:bottom w:val="none" w:sz="0" w:space="0" w:color="auto"/>
        <w:right w:val="none" w:sz="0" w:space="0" w:color="auto"/>
      </w:divBdr>
    </w:div>
    <w:div w:id="2002391982">
      <w:bodyDiv w:val="1"/>
      <w:marLeft w:val="0"/>
      <w:marRight w:val="0"/>
      <w:marTop w:val="0"/>
      <w:marBottom w:val="0"/>
      <w:divBdr>
        <w:top w:val="none" w:sz="0" w:space="0" w:color="auto"/>
        <w:left w:val="none" w:sz="0" w:space="0" w:color="auto"/>
        <w:bottom w:val="none" w:sz="0" w:space="0" w:color="auto"/>
        <w:right w:val="none" w:sz="0" w:space="0" w:color="auto"/>
      </w:divBdr>
    </w:div>
    <w:div w:id="2004967560">
      <w:bodyDiv w:val="1"/>
      <w:marLeft w:val="0"/>
      <w:marRight w:val="0"/>
      <w:marTop w:val="0"/>
      <w:marBottom w:val="0"/>
      <w:divBdr>
        <w:top w:val="none" w:sz="0" w:space="0" w:color="auto"/>
        <w:left w:val="none" w:sz="0" w:space="0" w:color="auto"/>
        <w:bottom w:val="none" w:sz="0" w:space="0" w:color="auto"/>
        <w:right w:val="none" w:sz="0" w:space="0" w:color="auto"/>
      </w:divBdr>
    </w:div>
    <w:div w:id="2012176051">
      <w:bodyDiv w:val="1"/>
      <w:marLeft w:val="0"/>
      <w:marRight w:val="0"/>
      <w:marTop w:val="0"/>
      <w:marBottom w:val="0"/>
      <w:divBdr>
        <w:top w:val="none" w:sz="0" w:space="0" w:color="auto"/>
        <w:left w:val="none" w:sz="0" w:space="0" w:color="auto"/>
        <w:bottom w:val="none" w:sz="0" w:space="0" w:color="auto"/>
        <w:right w:val="none" w:sz="0" w:space="0" w:color="auto"/>
      </w:divBdr>
    </w:div>
    <w:div w:id="2028679339">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721676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158230">
      <w:bodyDiv w:val="1"/>
      <w:marLeft w:val="0"/>
      <w:marRight w:val="0"/>
      <w:marTop w:val="0"/>
      <w:marBottom w:val="0"/>
      <w:divBdr>
        <w:top w:val="none" w:sz="0" w:space="0" w:color="auto"/>
        <w:left w:val="none" w:sz="0" w:space="0" w:color="auto"/>
        <w:bottom w:val="none" w:sz="0" w:space="0" w:color="auto"/>
        <w:right w:val="none" w:sz="0" w:space="0" w:color="auto"/>
      </w:divBdr>
    </w:div>
    <w:div w:id="2101290887">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3.gif"/><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gi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B3BAA7-776F-425D-BEF7-D9EF629A1E01}">
  <ds:schemaRefs>
    <ds:schemaRef ds:uri="http://schemas.openxmlformats.org/officeDocument/2006/bibliography"/>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9</Pages>
  <Words>2815</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 (彭瑶)</dc:creator>
  <cp:keywords/>
  <dc:description/>
  <cp:lastModifiedBy>园园 张</cp:lastModifiedBy>
  <cp:revision>6</cp:revision>
  <dcterms:created xsi:type="dcterms:W3CDTF">2025-05-09T06:27:00Z</dcterms:created>
  <dcterms:modified xsi:type="dcterms:W3CDTF">2025-05-09T06:51:00Z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